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AC3E3" w14:textId="16463CA6" w:rsidR="003E3562" w:rsidRDefault="00726189">
      <w:pPr>
        <w:pStyle w:val="ParaFLUSH"/>
        <w:spacing w:before="0" w:line="600" w:lineRule="exact"/>
        <w:jc w:val="right"/>
      </w:pPr>
      <w:r>
        <w:t>Payson</w:t>
      </w:r>
      <w:r w:rsidR="00D74530">
        <w:t xml:space="preserve"> City</w:t>
      </w:r>
    </w:p>
    <w:p w14:paraId="72C9DB71" w14:textId="77BCC8CB" w:rsidR="003E3562" w:rsidRDefault="007B7845">
      <w:pPr>
        <w:pStyle w:val="ParaFLUSH"/>
        <w:spacing w:before="0" w:line="600" w:lineRule="exact"/>
        <w:jc w:val="right"/>
      </w:pPr>
      <w:r>
        <w:t>June 5</w:t>
      </w:r>
      <w:r w:rsidR="00D74530">
        <w:t xml:space="preserve">, </w:t>
      </w:r>
      <w:r w:rsidR="00726189">
        <w:t>2024</w:t>
      </w:r>
    </w:p>
    <w:p w14:paraId="44F4612E" w14:textId="44643740" w:rsidR="003E3562" w:rsidRDefault="00D74530" w:rsidP="00DD014D">
      <w:pPr>
        <w:pStyle w:val="ParaNORMALDS"/>
        <w:ind w:firstLine="0"/>
      </w:pPr>
      <w:r>
        <w:t xml:space="preserve">The City Council (the </w:t>
      </w:r>
      <w:r>
        <w:rPr>
          <w:i/>
        </w:rPr>
        <w:t>“</w:t>
      </w:r>
      <w:r w:rsidR="005679E4">
        <w:rPr>
          <w:i/>
        </w:rPr>
        <w:t>City Council</w:t>
      </w:r>
      <w:r>
        <w:rPr>
          <w:i/>
        </w:rPr>
        <w:t>”</w:t>
      </w:r>
      <w:r>
        <w:t xml:space="preserve">) of </w:t>
      </w:r>
      <w:r w:rsidR="00726189">
        <w:t>Payson</w:t>
      </w:r>
      <w:r>
        <w:t xml:space="preserve"> City, Utah (the </w:t>
      </w:r>
      <w:r>
        <w:rPr>
          <w:i/>
        </w:rPr>
        <w:t>“</w:t>
      </w:r>
      <w:r w:rsidR="00DE371A">
        <w:rPr>
          <w:i/>
        </w:rPr>
        <w:t>City</w:t>
      </w:r>
      <w:r>
        <w:rPr>
          <w:i/>
        </w:rPr>
        <w:t>”</w:t>
      </w:r>
      <w:r>
        <w:t xml:space="preserve">), pursuant to due notice met in regular public session on </w:t>
      </w:r>
      <w:r w:rsidR="007B7845">
        <w:t>June 5</w:t>
      </w:r>
      <w:r>
        <w:t xml:space="preserve">, </w:t>
      </w:r>
      <w:r w:rsidR="00726189">
        <w:t>2024</w:t>
      </w:r>
      <w:r>
        <w:t xml:space="preserve">, at the hour of </w:t>
      </w:r>
      <w:r w:rsidR="007B7845">
        <w:t>6:00</w:t>
      </w:r>
      <w:r>
        <w:t xml:space="preserve"> p.m., at its regular meeting place at</w:t>
      </w:r>
      <w:r w:rsidR="002373DF">
        <w:t xml:space="preserve"> </w:t>
      </w:r>
      <w:r w:rsidR="00172049">
        <w:t>439 West Utah Avenue</w:t>
      </w:r>
      <w:r>
        <w:t xml:space="preserve">, </w:t>
      </w:r>
      <w:r w:rsidR="00726189">
        <w:t>Payson</w:t>
      </w:r>
      <w:r>
        <w:t xml:space="preserve">, Utah.  The meeting was duly called to order by the Mayor with the following members of the </w:t>
      </w:r>
      <w:r w:rsidR="005679E4">
        <w:t>City Council</w:t>
      </w:r>
      <w:r>
        <w:t xml:space="preserve"> being present, constituting a quorum of the </w:t>
      </w:r>
      <w:r w:rsidR="005679E4">
        <w:t>City Council</w:t>
      </w:r>
      <w:r>
        <w:t>:</w:t>
      </w:r>
    </w:p>
    <w:tbl>
      <w:tblPr>
        <w:tblW w:w="9180" w:type="dxa"/>
        <w:tblInd w:w="260" w:type="dxa"/>
        <w:tblLayout w:type="fixed"/>
        <w:tblCellMar>
          <w:left w:w="80" w:type="dxa"/>
          <w:right w:w="80" w:type="dxa"/>
        </w:tblCellMar>
        <w:tblLook w:val="0000" w:firstRow="0" w:lastRow="0" w:firstColumn="0" w:lastColumn="0" w:noHBand="0" w:noVBand="0"/>
      </w:tblPr>
      <w:tblGrid>
        <w:gridCol w:w="2250"/>
        <w:gridCol w:w="3150"/>
        <w:gridCol w:w="3780"/>
      </w:tblGrid>
      <w:tr w:rsidR="003E3562" w14:paraId="42E72D8A" w14:textId="77777777" w:rsidTr="009A35E2">
        <w:trPr>
          <w:cantSplit/>
        </w:trPr>
        <w:tc>
          <w:tcPr>
            <w:tcW w:w="2250" w:type="dxa"/>
          </w:tcPr>
          <w:p w14:paraId="6E410789" w14:textId="77777777" w:rsidR="003E3562" w:rsidRDefault="00D74530">
            <w:pPr>
              <w:spacing w:before="280"/>
              <w:ind w:right="280"/>
              <w:jc w:val="right"/>
              <w:rPr>
                <w:smallCaps/>
              </w:rPr>
            </w:pPr>
            <w:r>
              <w:rPr>
                <w:smallCaps/>
              </w:rPr>
              <w:t>Present:</w:t>
            </w:r>
          </w:p>
        </w:tc>
        <w:tc>
          <w:tcPr>
            <w:tcW w:w="3150" w:type="dxa"/>
          </w:tcPr>
          <w:p w14:paraId="4FCB0D34" w14:textId="1D3A2E54" w:rsidR="003E3562" w:rsidRDefault="009A35E2">
            <w:pPr>
              <w:spacing w:before="280"/>
              <w:ind w:left="10"/>
            </w:pPr>
            <w:r>
              <w:t>Bill Wright</w:t>
            </w:r>
          </w:p>
        </w:tc>
        <w:tc>
          <w:tcPr>
            <w:tcW w:w="3780" w:type="dxa"/>
          </w:tcPr>
          <w:p w14:paraId="3BC6563D" w14:textId="6BDF07E3" w:rsidR="003E3562" w:rsidRDefault="009A35E2">
            <w:pPr>
              <w:spacing w:before="280"/>
            </w:pPr>
            <w:r>
              <w:t>Mayor</w:t>
            </w:r>
          </w:p>
        </w:tc>
      </w:tr>
      <w:tr w:rsidR="003E3562" w14:paraId="48FDEC7B" w14:textId="77777777" w:rsidTr="009A35E2">
        <w:trPr>
          <w:cantSplit/>
        </w:trPr>
        <w:tc>
          <w:tcPr>
            <w:tcW w:w="2250" w:type="dxa"/>
          </w:tcPr>
          <w:p w14:paraId="39CAD6A2" w14:textId="77777777" w:rsidR="003E3562" w:rsidRDefault="003E3562">
            <w:pPr>
              <w:pStyle w:val="CommentText"/>
              <w:spacing w:before="280"/>
              <w:ind w:left="900"/>
            </w:pPr>
          </w:p>
        </w:tc>
        <w:tc>
          <w:tcPr>
            <w:tcW w:w="3150" w:type="dxa"/>
          </w:tcPr>
          <w:p w14:paraId="3598D3FA" w14:textId="2F5BE6E3" w:rsidR="003E3562" w:rsidRDefault="009A35E2">
            <w:pPr>
              <w:spacing w:before="280"/>
              <w:ind w:left="10"/>
            </w:pPr>
            <w:r>
              <w:t>Brett Christensen</w:t>
            </w:r>
          </w:p>
        </w:tc>
        <w:tc>
          <w:tcPr>
            <w:tcW w:w="3780" w:type="dxa"/>
          </w:tcPr>
          <w:p w14:paraId="4308F077" w14:textId="77777777" w:rsidR="003E3562" w:rsidRDefault="00D74530">
            <w:pPr>
              <w:spacing w:before="280"/>
            </w:pPr>
            <w:r>
              <w:t>Councilmember</w:t>
            </w:r>
          </w:p>
        </w:tc>
      </w:tr>
      <w:tr w:rsidR="003E3562" w14:paraId="1A0E4185" w14:textId="77777777" w:rsidTr="009A35E2">
        <w:trPr>
          <w:cantSplit/>
        </w:trPr>
        <w:tc>
          <w:tcPr>
            <w:tcW w:w="2250" w:type="dxa"/>
          </w:tcPr>
          <w:p w14:paraId="50661010" w14:textId="77777777" w:rsidR="003E3562" w:rsidRDefault="003E3562">
            <w:pPr>
              <w:pStyle w:val="ParaFLUSH"/>
              <w:ind w:left="900"/>
              <w:jc w:val="left"/>
            </w:pPr>
          </w:p>
        </w:tc>
        <w:tc>
          <w:tcPr>
            <w:tcW w:w="3150" w:type="dxa"/>
          </w:tcPr>
          <w:p w14:paraId="7683066F" w14:textId="2B34421F" w:rsidR="003E3562" w:rsidRDefault="009A35E2">
            <w:pPr>
              <w:spacing w:before="280"/>
              <w:ind w:left="10"/>
            </w:pPr>
            <w:r>
              <w:t>Taresa Hiatt</w:t>
            </w:r>
          </w:p>
        </w:tc>
        <w:tc>
          <w:tcPr>
            <w:tcW w:w="3780" w:type="dxa"/>
          </w:tcPr>
          <w:p w14:paraId="1B9ABB40" w14:textId="77777777" w:rsidR="003E3562" w:rsidRDefault="00D74530" w:rsidP="00375844">
            <w:pPr>
              <w:spacing w:before="280"/>
              <w:jc w:val="both"/>
            </w:pPr>
            <w:r>
              <w:t>Councilmember</w:t>
            </w:r>
          </w:p>
        </w:tc>
      </w:tr>
      <w:tr w:rsidR="003E3562" w14:paraId="54C2C3ED" w14:textId="77777777" w:rsidTr="009A35E2">
        <w:trPr>
          <w:cantSplit/>
        </w:trPr>
        <w:tc>
          <w:tcPr>
            <w:tcW w:w="2250" w:type="dxa"/>
          </w:tcPr>
          <w:p w14:paraId="2FF458CB" w14:textId="77777777" w:rsidR="003E3562" w:rsidRDefault="003E3562">
            <w:pPr>
              <w:pStyle w:val="CommentText"/>
              <w:spacing w:before="280"/>
              <w:ind w:left="900"/>
            </w:pPr>
          </w:p>
        </w:tc>
        <w:tc>
          <w:tcPr>
            <w:tcW w:w="3150" w:type="dxa"/>
          </w:tcPr>
          <w:p w14:paraId="4BFF368B" w14:textId="69D9EF35" w:rsidR="003E3562" w:rsidRDefault="009A35E2">
            <w:pPr>
              <w:spacing w:before="280"/>
              <w:ind w:left="10"/>
            </w:pPr>
            <w:r>
              <w:t>Brian Hulet</w:t>
            </w:r>
          </w:p>
        </w:tc>
        <w:tc>
          <w:tcPr>
            <w:tcW w:w="3780" w:type="dxa"/>
          </w:tcPr>
          <w:p w14:paraId="18DC4153" w14:textId="77777777" w:rsidR="003E3562" w:rsidRDefault="00D74530">
            <w:pPr>
              <w:spacing w:before="280"/>
            </w:pPr>
            <w:r>
              <w:t>Councilmember</w:t>
            </w:r>
          </w:p>
        </w:tc>
      </w:tr>
      <w:tr w:rsidR="003E3562" w14:paraId="4F195D60" w14:textId="77777777" w:rsidTr="009A35E2">
        <w:trPr>
          <w:cantSplit/>
        </w:trPr>
        <w:tc>
          <w:tcPr>
            <w:tcW w:w="2250" w:type="dxa"/>
          </w:tcPr>
          <w:p w14:paraId="4EE32C78" w14:textId="77777777" w:rsidR="003E3562" w:rsidRDefault="003E3562">
            <w:pPr>
              <w:pStyle w:val="ParaFLUSH"/>
              <w:ind w:left="900"/>
              <w:jc w:val="left"/>
            </w:pPr>
          </w:p>
        </w:tc>
        <w:tc>
          <w:tcPr>
            <w:tcW w:w="3150" w:type="dxa"/>
          </w:tcPr>
          <w:p w14:paraId="7C2DDB78" w14:textId="6B004DB6" w:rsidR="003E3562" w:rsidRDefault="009A35E2">
            <w:pPr>
              <w:spacing w:before="280"/>
              <w:ind w:left="10"/>
            </w:pPr>
            <w:r>
              <w:t>Anne Moss</w:t>
            </w:r>
          </w:p>
        </w:tc>
        <w:tc>
          <w:tcPr>
            <w:tcW w:w="3780" w:type="dxa"/>
          </w:tcPr>
          <w:p w14:paraId="06498FAC" w14:textId="77777777" w:rsidR="003E3562" w:rsidRDefault="00D74530">
            <w:pPr>
              <w:spacing w:before="280"/>
            </w:pPr>
            <w:r>
              <w:t>Councilmember</w:t>
            </w:r>
          </w:p>
        </w:tc>
      </w:tr>
      <w:tr w:rsidR="009A35E2" w14:paraId="101E1446" w14:textId="77777777" w:rsidTr="009A35E2">
        <w:trPr>
          <w:cantSplit/>
        </w:trPr>
        <w:tc>
          <w:tcPr>
            <w:tcW w:w="2250" w:type="dxa"/>
          </w:tcPr>
          <w:p w14:paraId="17B41F82" w14:textId="77777777" w:rsidR="009A35E2" w:rsidRDefault="009A35E2">
            <w:pPr>
              <w:pStyle w:val="ParaFLUSH"/>
              <w:ind w:left="900"/>
              <w:jc w:val="left"/>
            </w:pPr>
          </w:p>
        </w:tc>
        <w:tc>
          <w:tcPr>
            <w:tcW w:w="3150" w:type="dxa"/>
          </w:tcPr>
          <w:p w14:paraId="74297931" w14:textId="7A61DDA5" w:rsidR="009A35E2" w:rsidRDefault="009A35E2">
            <w:pPr>
              <w:spacing w:before="280"/>
              <w:ind w:left="10"/>
            </w:pPr>
            <w:r>
              <w:t>Ryan Rowley</w:t>
            </w:r>
          </w:p>
        </w:tc>
        <w:tc>
          <w:tcPr>
            <w:tcW w:w="3780" w:type="dxa"/>
          </w:tcPr>
          <w:p w14:paraId="761B4B20" w14:textId="4A2CC279" w:rsidR="009A35E2" w:rsidRDefault="009A35E2">
            <w:pPr>
              <w:spacing w:before="280"/>
            </w:pPr>
            <w:r>
              <w:t>Councilmember</w:t>
            </w:r>
          </w:p>
        </w:tc>
      </w:tr>
      <w:tr w:rsidR="003E3562" w14:paraId="35FE40C9" w14:textId="77777777" w:rsidTr="009A35E2">
        <w:trPr>
          <w:cantSplit/>
        </w:trPr>
        <w:tc>
          <w:tcPr>
            <w:tcW w:w="2250" w:type="dxa"/>
          </w:tcPr>
          <w:p w14:paraId="1B2005F1" w14:textId="77777777" w:rsidR="003E3562" w:rsidRDefault="00D74530">
            <w:pPr>
              <w:pStyle w:val="ParaFLUSH"/>
              <w:ind w:left="440" w:right="280"/>
              <w:jc w:val="right"/>
            </w:pPr>
            <w:r>
              <w:rPr>
                <w:smallCaps/>
              </w:rPr>
              <w:t>Absent:</w:t>
            </w:r>
          </w:p>
        </w:tc>
        <w:tc>
          <w:tcPr>
            <w:tcW w:w="3150" w:type="dxa"/>
          </w:tcPr>
          <w:p w14:paraId="3690AEC4" w14:textId="3ED04477" w:rsidR="003E3562" w:rsidRDefault="003E3562">
            <w:pPr>
              <w:pStyle w:val="ParaFLUSH"/>
              <w:ind w:left="100"/>
            </w:pPr>
          </w:p>
        </w:tc>
        <w:tc>
          <w:tcPr>
            <w:tcW w:w="3780" w:type="dxa"/>
          </w:tcPr>
          <w:p w14:paraId="678D623A" w14:textId="77777777" w:rsidR="003E3562" w:rsidRDefault="003E3562">
            <w:pPr>
              <w:pStyle w:val="ParaFLUSH"/>
              <w:jc w:val="left"/>
            </w:pPr>
          </w:p>
        </w:tc>
      </w:tr>
      <w:tr w:rsidR="003E3562" w14:paraId="01060510" w14:textId="77777777" w:rsidTr="009A35E2">
        <w:trPr>
          <w:cantSplit/>
        </w:trPr>
        <w:tc>
          <w:tcPr>
            <w:tcW w:w="2250" w:type="dxa"/>
          </w:tcPr>
          <w:p w14:paraId="76082034" w14:textId="77777777" w:rsidR="003E3562" w:rsidRDefault="00D74530">
            <w:pPr>
              <w:pStyle w:val="ParaFLUSH"/>
              <w:ind w:left="-80" w:right="280"/>
              <w:jc w:val="right"/>
            </w:pPr>
            <w:r>
              <w:rPr>
                <w:smallCaps/>
              </w:rPr>
              <w:t>Also Present:</w:t>
            </w:r>
          </w:p>
        </w:tc>
        <w:tc>
          <w:tcPr>
            <w:tcW w:w="3150" w:type="dxa"/>
          </w:tcPr>
          <w:p w14:paraId="30C86C25" w14:textId="7B3BE707" w:rsidR="003E3562" w:rsidRDefault="009A35E2">
            <w:pPr>
              <w:spacing w:before="280"/>
            </w:pPr>
            <w:r>
              <w:t>Dave Tuckett</w:t>
            </w:r>
          </w:p>
        </w:tc>
        <w:tc>
          <w:tcPr>
            <w:tcW w:w="3780" w:type="dxa"/>
          </w:tcPr>
          <w:p w14:paraId="13E987A8" w14:textId="43A276E7" w:rsidR="003E3562" w:rsidRDefault="009A35E2">
            <w:pPr>
              <w:spacing w:before="280"/>
            </w:pPr>
            <w:r>
              <w:t>City Manager</w:t>
            </w:r>
          </w:p>
        </w:tc>
      </w:tr>
      <w:tr w:rsidR="00776962" w14:paraId="55A223DE" w14:textId="77777777" w:rsidTr="009A35E2">
        <w:trPr>
          <w:cantSplit/>
        </w:trPr>
        <w:tc>
          <w:tcPr>
            <w:tcW w:w="2250" w:type="dxa"/>
          </w:tcPr>
          <w:p w14:paraId="6620E3E4" w14:textId="77777777" w:rsidR="00776962" w:rsidRDefault="00776962">
            <w:pPr>
              <w:pStyle w:val="ParaFLUSH"/>
              <w:ind w:left="440"/>
              <w:jc w:val="left"/>
              <w:rPr>
                <w:smallCaps/>
              </w:rPr>
            </w:pPr>
          </w:p>
        </w:tc>
        <w:tc>
          <w:tcPr>
            <w:tcW w:w="3150" w:type="dxa"/>
          </w:tcPr>
          <w:p w14:paraId="16D39AB1" w14:textId="3EB1B2BD" w:rsidR="00776962" w:rsidRDefault="009A35E2">
            <w:pPr>
              <w:spacing w:before="280"/>
            </w:pPr>
            <w:r>
              <w:t xml:space="preserve">Kim </w:t>
            </w:r>
            <w:r w:rsidR="00DD014D">
              <w:t xml:space="preserve">E. </w:t>
            </w:r>
            <w:r>
              <w:t>Holindrake</w:t>
            </w:r>
          </w:p>
        </w:tc>
        <w:tc>
          <w:tcPr>
            <w:tcW w:w="3780" w:type="dxa"/>
          </w:tcPr>
          <w:p w14:paraId="4EE22B40" w14:textId="1FEC95B5" w:rsidR="00776962" w:rsidRDefault="009A35E2">
            <w:pPr>
              <w:spacing w:before="280"/>
            </w:pPr>
            <w:r>
              <w:t>City Recorder</w:t>
            </w:r>
          </w:p>
        </w:tc>
      </w:tr>
      <w:tr w:rsidR="003E3562" w14:paraId="46AEF91B" w14:textId="77777777" w:rsidTr="009A35E2">
        <w:trPr>
          <w:cantSplit/>
        </w:trPr>
        <w:tc>
          <w:tcPr>
            <w:tcW w:w="2250" w:type="dxa"/>
          </w:tcPr>
          <w:p w14:paraId="372178A4" w14:textId="77777777" w:rsidR="003E3562" w:rsidRDefault="003E3562">
            <w:pPr>
              <w:pStyle w:val="ParaFLUSH"/>
              <w:ind w:left="440"/>
              <w:jc w:val="left"/>
              <w:rPr>
                <w:smallCaps/>
              </w:rPr>
            </w:pPr>
          </w:p>
        </w:tc>
        <w:tc>
          <w:tcPr>
            <w:tcW w:w="3150" w:type="dxa"/>
          </w:tcPr>
          <w:p w14:paraId="1A1E0545" w14:textId="69110D1F" w:rsidR="003E3562" w:rsidRDefault="00375844" w:rsidP="00375844">
            <w:pPr>
              <w:tabs>
                <w:tab w:val="left" w:pos="533"/>
              </w:tabs>
              <w:spacing w:before="280"/>
            </w:pPr>
            <w:r>
              <w:t>Shawn Black</w:t>
            </w:r>
          </w:p>
        </w:tc>
        <w:tc>
          <w:tcPr>
            <w:tcW w:w="3780" w:type="dxa"/>
          </w:tcPr>
          <w:p w14:paraId="0CBCEBCE" w14:textId="77777777" w:rsidR="003E3562" w:rsidRDefault="00D74530">
            <w:pPr>
              <w:spacing w:before="280"/>
            </w:pPr>
            <w:r>
              <w:t>Power Director</w:t>
            </w:r>
          </w:p>
        </w:tc>
      </w:tr>
    </w:tbl>
    <w:p w14:paraId="1345B85C" w14:textId="77777777" w:rsidR="004B6AAE" w:rsidRDefault="004B6AAE">
      <w:pPr>
        <w:tabs>
          <w:tab w:val="left" w:pos="3960"/>
        </w:tabs>
      </w:pPr>
    </w:p>
    <w:p w14:paraId="47A5EC61" w14:textId="77777777" w:rsidR="004B6AAE" w:rsidRPr="004B6AAE" w:rsidRDefault="004B6AAE" w:rsidP="004B6AAE"/>
    <w:p w14:paraId="57822798" w14:textId="77777777" w:rsidR="004B6AAE" w:rsidRPr="004B6AAE" w:rsidRDefault="004B6AAE" w:rsidP="004B6AAE"/>
    <w:p w14:paraId="27B3D82C" w14:textId="77777777" w:rsidR="004B6AAE" w:rsidRDefault="004B6AAE">
      <w:pPr>
        <w:tabs>
          <w:tab w:val="left" w:pos="3960"/>
        </w:tabs>
      </w:pPr>
    </w:p>
    <w:p w14:paraId="20CF9EAE" w14:textId="69172102" w:rsidR="004B6AAE" w:rsidRDefault="004B6AAE" w:rsidP="004B6AAE">
      <w:pPr>
        <w:pStyle w:val="ParaNORMALDS"/>
        <w:pageBreakBefore/>
        <w:ind w:firstLine="0"/>
      </w:pPr>
      <w:r>
        <w:lastRenderedPageBreak/>
        <w:t xml:space="preserve">After the minutes of the preceding meeting had been approved, the City Recorder presented to the City Council </w:t>
      </w:r>
      <w:r w:rsidR="00B1568F">
        <w:t>the following</w:t>
      </w:r>
      <w:r>
        <w:t xml:space="preserve"> affidavit evidencing the giving of public notice of the agenda, date, time and place of the June 5, </w:t>
      </w:r>
      <w:r>
        <w:t>2024,</w:t>
      </w:r>
      <w:r>
        <w:t xml:space="preserve"> regular public meeting of the City Council in compliance with the requirements of applicable Utah law.  The affidavit was ordered recorded in the </w:t>
      </w:r>
      <w:r w:rsidR="00B1568F">
        <w:t>official records of the City.</w:t>
      </w:r>
    </w:p>
    <w:p w14:paraId="6C4DB0BD" w14:textId="4DED39CF" w:rsidR="004B6AAE" w:rsidRDefault="004B6AAE" w:rsidP="004B6AAE">
      <w:pPr>
        <w:tabs>
          <w:tab w:val="left" w:pos="2160"/>
        </w:tabs>
      </w:pPr>
    </w:p>
    <w:p w14:paraId="64A31950" w14:textId="3978D9F0" w:rsidR="003E3562" w:rsidRDefault="00D74530">
      <w:pPr>
        <w:tabs>
          <w:tab w:val="left" w:pos="3960"/>
        </w:tabs>
        <w:rPr>
          <w:smallCaps/>
        </w:rPr>
      </w:pPr>
      <w:r w:rsidRPr="004B6AAE">
        <w:br w:type="page"/>
      </w:r>
      <w:r>
        <w:rPr>
          <w:smallCaps/>
        </w:rPr>
        <w:lastRenderedPageBreak/>
        <w:t>State of Utah</w:t>
      </w:r>
      <w:r>
        <w:rPr>
          <w:smallCaps/>
        </w:rPr>
        <w:tab/>
        <w:t>)</w:t>
      </w:r>
    </w:p>
    <w:p w14:paraId="600F0740" w14:textId="77777777" w:rsidR="003E3562" w:rsidRDefault="00D74530">
      <w:pPr>
        <w:tabs>
          <w:tab w:val="left" w:pos="3960"/>
        </w:tabs>
        <w:rPr>
          <w:smallCaps/>
        </w:rPr>
      </w:pPr>
      <w:r>
        <w:rPr>
          <w:smallCaps/>
        </w:rPr>
        <w:tab/>
        <w:t>)</w:t>
      </w:r>
    </w:p>
    <w:p w14:paraId="3B95FF63" w14:textId="08879D05" w:rsidR="003E3562" w:rsidRDefault="00D74530">
      <w:pPr>
        <w:tabs>
          <w:tab w:val="left" w:pos="3960"/>
        </w:tabs>
        <w:spacing w:after="320"/>
        <w:rPr>
          <w:smallCaps/>
        </w:rPr>
      </w:pPr>
      <w:r>
        <w:rPr>
          <w:smallCaps/>
        </w:rPr>
        <w:t xml:space="preserve">County of </w:t>
      </w:r>
      <w:r w:rsidR="004B6AAE">
        <w:rPr>
          <w:smallCaps/>
        </w:rPr>
        <w:t>utah</w:t>
      </w:r>
      <w:r>
        <w:rPr>
          <w:smallCaps/>
        </w:rPr>
        <w:tab/>
        <w:t>)</w:t>
      </w:r>
    </w:p>
    <w:p w14:paraId="04734A57" w14:textId="6287C779" w:rsidR="003E3562" w:rsidRDefault="00D74530" w:rsidP="00DD014D">
      <w:pPr>
        <w:pStyle w:val="ParaNORMAL"/>
        <w:ind w:firstLine="0"/>
      </w:pPr>
      <w:r>
        <w:t xml:space="preserve">I, the undersigned, the duly qualified and acting City Recorder of </w:t>
      </w:r>
      <w:r w:rsidR="00726189">
        <w:t>Payson</w:t>
      </w:r>
      <w:r>
        <w:t xml:space="preserve"> City, Utah (the </w:t>
      </w:r>
      <w:r>
        <w:rPr>
          <w:i/>
        </w:rPr>
        <w:t>“</w:t>
      </w:r>
      <w:r w:rsidR="00DE371A">
        <w:rPr>
          <w:i/>
        </w:rPr>
        <w:t>City</w:t>
      </w:r>
      <w:r>
        <w:rPr>
          <w:i/>
        </w:rPr>
        <w:t>”</w:t>
      </w:r>
      <w:r>
        <w:t xml:space="preserve">), do hereby certify, according to the records of the </w:t>
      </w:r>
      <w:r w:rsidR="00DE371A">
        <w:t>City</w:t>
      </w:r>
      <w:r>
        <w:t xml:space="preserve"> in my official possession, and upon my own knowledge and belief, that in accordance with the requirements of Section 52-4-202, Utah Code Annotated 1953, as amended, I gave public notice of the agenda, date, time and place of the </w:t>
      </w:r>
      <w:r w:rsidR="007B7845">
        <w:t>June 5</w:t>
      </w:r>
      <w:r>
        <w:t xml:space="preserve">, </w:t>
      </w:r>
      <w:r w:rsidR="00726189">
        <w:t>2024</w:t>
      </w:r>
      <w:r>
        <w:t xml:space="preserve">, regular public meeting held by the </w:t>
      </w:r>
      <w:r w:rsidR="005679E4">
        <w:t>City Council</w:t>
      </w:r>
      <w:r>
        <w:t xml:space="preserve"> of the </w:t>
      </w:r>
      <w:r w:rsidR="00DE371A">
        <w:t>City</w:t>
      </w:r>
      <w:r>
        <w:t>, by:</w:t>
      </w:r>
    </w:p>
    <w:p w14:paraId="0A6C5122" w14:textId="2296D5D7" w:rsidR="005679E4" w:rsidRPr="005679E4" w:rsidRDefault="005679E4" w:rsidP="00DD014D">
      <w:pPr>
        <w:pStyle w:val="SubParaLevel1"/>
        <w:ind w:left="1260" w:hanging="540"/>
      </w:pPr>
      <w:r w:rsidRPr="005679E4">
        <w:t>(a)</w:t>
      </w:r>
      <w:r w:rsidRPr="005679E4">
        <w:tab/>
        <w:t xml:space="preserve">causing a Notice of Public Meeting to be posted at the principal office of the </w:t>
      </w:r>
      <w:r w:rsidR="009168F8">
        <w:t xml:space="preserve">City </w:t>
      </w:r>
      <w:r w:rsidR="00BF55C2">
        <w:t>Council</w:t>
      </w:r>
      <w:r w:rsidRPr="005679E4">
        <w:t xml:space="preserve"> on</w:t>
      </w:r>
      <w:r w:rsidR="00D56D2D">
        <w:t xml:space="preserve"> May 30</w:t>
      </w:r>
      <w:r>
        <w:t xml:space="preserve">, </w:t>
      </w:r>
      <w:r w:rsidR="00726189">
        <w:t>2024</w:t>
      </w:r>
      <w:r w:rsidRPr="005679E4">
        <w:t xml:space="preserve">, at least twenty-four (24) hours before the convening of the meeting, in the form attached hereto, said such Notice of Public Meeting having continuously remained so posted and available for public inspection during the regular office hours of the </w:t>
      </w:r>
      <w:r w:rsidR="009168F8">
        <w:t>City Council</w:t>
      </w:r>
      <w:r w:rsidRPr="005679E4">
        <w:t xml:space="preserve"> until the convening of the meeting;</w:t>
      </w:r>
      <w:r w:rsidR="00D56D2D">
        <w:t xml:space="preserve"> and</w:t>
      </w:r>
    </w:p>
    <w:p w14:paraId="78714257" w14:textId="3DA8051D" w:rsidR="005679E4" w:rsidRPr="005679E4" w:rsidRDefault="005679E4" w:rsidP="00DD014D">
      <w:pPr>
        <w:pStyle w:val="SubParaLevel1"/>
        <w:ind w:left="1260" w:hanging="540"/>
      </w:pPr>
      <w:r w:rsidRPr="005679E4">
        <w:t>(b)</w:t>
      </w:r>
      <w:r w:rsidRPr="005679E4">
        <w:tab/>
        <w:t>causing a copy of the Notice of Public Meeting in the form attached hereto to be provided on</w:t>
      </w:r>
      <w:r>
        <w:t xml:space="preserve"> </w:t>
      </w:r>
      <w:r w:rsidR="00D56D2D">
        <w:t>May 30</w:t>
      </w:r>
      <w:r>
        <w:t xml:space="preserve">, </w:t>
      </w:r>
      <w:r w:rsidR="00726189">
        <w:t>2024</w:t>
      </w:r>
      <w:r w:rsidRPr="005679E4">
        <w:t xml:space="preserve">, at least twenty-four (24) hours before the convening of the meeting, to </w:t>
      </w:r>
      <w:r w:rsidR="00D56D2D">
        <w:t>the Payson Chronicle,</w:t>
      </w:r>
      <w:r w:rsidRPr="005679E4">
        <w:t xml:space="preserve"> a newspaper of general circulation within the geographic jurisdiction of the C</w:t>
      </w:r>
      <w:r>
        <w:t>i</w:t>
      </w:r>
      <w:r w:rsidRPr="005679E4">
        <w:t>ty; and</w:t>
      </w:r>
    </w:p>
    <w:p w14:paraId="2C0AFE44" w14:textId="2B849885" w:rsidR="005679E4" w:rsidRDefault="005679E4" w:rsidP="00DD014D">
      <w:pPr>
        <w:pStyle w:val="SubParaLevel1"/>
        <w:ind w:left="1260" w:hanging="540"/>
      </w:pPr>
      <w:r w:rsidRPr="005679E4">
        <w:t>(c)</w:t>
      </w:r>
      <w:r w:rsidRPr="005679E4">
        <w:tab/>
        <w:t xml:space="preserve">causing a Notice of Public Meeting, in the form attached hereto, to be posted on </w:t>
      </w:r>
      <w:r w:rsidR="00D56D2D">
        <w:t>May 30,</w:t>
      </w:r>
      <w:r>
        <w:t xml:space="preserve"> </w:t>
      </w:r>
      <w:r w:rsidR="00D56D2D">
        <w:t>2024,</w:t>
      </w:r>
      <w:r w:rsidRPr="005679E4">
        <w:t xml:space="preserve"> on the Utah Open Public Notice Website at least twenty-four (24) hours before the convening of the meeting</w:t>
      </w:r>
      <w:r w:rsidR="00D56D2D">
        <w:t>; and</w:t>
      </w:r>
    </w:p>
    <w:p w14:paraId="53F47AF2" w14:textId="5ACB1482" w:rsidR="00D56D2D" w:rsidRPr="005679E4" w:rsidRDefault="00D56D2D" w:rsidP="00DD014D">
      <w:pPr>
        <w:pStyle w:val="SubParaLevel1"/>
        <w:ind w:left="1260" w:hanging="540"/>
      </w:pPr>
      <w:r>
        <w:t>(d)</w:t>
      </w:r>
      <w:r>
        <w:tab/>
        <w:t xml:space="preserve">causing a Notice of Public Meeting, in the form attached hereto, to be posted on May 30, 2024, on the city website at least twenty-four (24) hours before the convening of the meeting. </w:t>
      </w:r>
    </w:p>
    <w:p w14:paraId="783962B5" w14:textId="4D2463FE" w:rsidR="003E3562" w:rsidRPr="005679E4" w:rsidRDefault="00D74530" w:rsidP="00DD014D">
      <w:pPr>
        <w:pStyle w:val="ParaNORMAL"/>
        <w:ind w:firstLine="0"/>
      </w:pPr>
      <w:r w:rsidRPr="005679E4">
        <w:t xml:space="preserve">In Witness Whereof, I have hereunto subscribed my official signature and impressed hereon the official seal of the </w:t>
      </w:r>
      <w:r w:rsidR="00DE371A" w:rsidRPr="005679E4">
        <w:t>City</w:t>
      </w:r>
      <w:r w:rsidRPr="005679E4">
        <w:t xml:space="preserve">, this </w:t>
      </w:r>
      <w:r w:rsidR="00D56D2D">
        <w:t>5th</w:t>
      </w:r>
      <w:r w:rsidRPr="005679E4">
        <w:t xml:space="preserve"> day of </w:t>
      </w:r>
      <w:r w:rsidR="007B7845">
        <w:t>June</w:t>
      </w:r>
      <w:r w:rsidRPr="005679E4">
        <w:t xml:space="preserve"> </w:t>
      </w:r>
      <w:r w:rsidR="00726189">
        <w:t>2024</w:t>
      </w:r>
      <w:r w:rsidRPr="005679E4">
        <w:t>.</w:t>
      </w:r>
    </w:p>
    <w:p w14:paraId="4C8CBA2E" w14:textId="3905E07B" w:rsidR="003E3562" w:rsidRDefault="00D74530" w:rsidP="005679E4">
      <w:pPr>
        <w:pStyle w:val="Signature1"/>
        <w:keepNext w:val="0"/>
        <w:widowControl w:val="0"/>
        <w:spacing w:before="640" w:line="240" w:lineRule="auto"/>
        <w:ind w:left="5300" w:firstLine="0"/>
      </w:pPr>
      <w:r>
        <w:tab/>
      </w:r>
      <w:r>
        <w:br/>
        <w:t xml:space="preserve">  </w:t>
      </w:r>
      <w:r w:rsidR="00D043D3">
        <w:t xml:space="preserve">Kim E. Holindrake, </w:t>
      </w:r>
      <w:r>
        <w:t>City Recorder</w:t>
      </w:r>
      <w:r>
        <w:br/>
        <w:t xml:space="preserve">  </w:t>
      </w:r>
      <w:r w:rsidR="00726189">
        <w:t>Payson</w:t>
      </w:r>
      <w:r>
        <w:t xml:space="preserve"> City, Utah</w:t>
      </w:r>
    </w:p>
    <w:p w14:paraId="4DCF5D70" w14:textId="77777777" w:rsidR="003E3562" w:rsidRDefault="00D74530">
      <w:pPr>
        <w:pStyle w:val="ParaFLUSH"/>
      </w:pPr>
      <w:r>
        <w:rPr>
          <w:smallCaps/>
        </w:rPr>
        <w:t>[Seal]</w:t>
      </w:r>
    </w:p>
    <w:p w14:paraId="27406CA7" w14:textId="2F0E62E4" w:rsidR="00992746" w:rsidRDefault="00992746">
      <w:pPr>
        <w:spacing w:line="240" w:lineRule="auto"/>
      </w:pPr>
      <w:r>
        <w:br w:type="page"/>
      </w:r>
    </w:p>
    <w:p w14:paraId="13E0A860" w14:textId="28E74890" w:rsidR="00992746" w:rsidRDefault="00992746" w:rsidP="00992746">
      <w:pPr>
        <w:spacing w:line="240" w:lineRule="auto"/>
        <w:jc w:val="center"/>
        <w:rPr>
          <w:b/>
          <w:smallCaps/>
        </w:rPr>
      </w:pPr>
      <w:r>
        <w:lastRenderedPageBreak/>
        <w:t>[Attach Notice of Public Meeting]</w:t>
      </w:r>
    </w:p>
    <w:p w14:paraId="55F49167" w14:textId="36A1670B" w:rsidR="00992746" w:rsidRDefault="00992746">
      <w:pPr>
        <w:spacing w:line="240" w:lineRule="auto"/>
        <w:rPr>
          <w:b/>
          <w:smallCaps/>
        </w:rPr>
      </w:pPr>
      <w:r>
        <w:rPr>
          <w:b/>
          <w:smallCaps/>
          <w:noProof/>
        </w:rPr>
        <w:drawing>
          <wp:inline distT="0" distB="0" distL="0" distR="0" wp14:anchorId="68FAF3D3" wp14:editId="7F105FF3">
            <wp:extent cx="5943600" cy="7691120"/>
            <wp:effectExtent l="0" t="0" r="0" b="5080"/>
            <wp:docPr id="925415746" name="Picture 8"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415746" name="Picture 8" descr="A close-up of a documen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7691120"/>
                    </a:xfrm>
                    <a:prstGeom prst="rect">
                      <a:avLst/>
                    </a:prstGeom>
                  </pic:spPr>
                </pic:pic>
              </a:graphicData>
            </a:graphic>
          </wp:inline>
        </w:drawing>
      </w:r>
    </w:p>
    <w:p w14:paraId="568BBCFD" w14:textId="77777777" w:rsidR="003E3562" w:rsidRDefault="003E3562">
      <w:pPr>
        <w:pStyle w:val="NormalCenterBold"/>
      </w:pPr>
    </w:p>
    <w:p w14:paraId="65EF297C" w14:textId="77777777" w:rsidR="00992746" w:rsidRPr="00992746" w:rsidRDefault="00992746" w:rsidP="00992746">
      <w:pPr>
        <w:pStyle w:val="ParaNORMAL"/>
        <w:ind w:firstLine="0"/>
        <w:sectPr w:rsidR="00992746" w:rsidRPr="00992746" w:rsidSect="00726189">
          <w:footerReference w:type="default" r:id="rId8"/>
          <w:footerReference w:type="first" r:id="rId9"/>
          <w:pgSz w:w="12240" w:h="15840"/>
          <w:pgMar w:top="1440" w:right="1440" w:bottom="1440" w:left="1440" w:header="720" w:footer="720" w:gutter="0"/>
          <w:cols w:space="720"/>
          <w:titlePg/>
          <w:docGrid w:linePitch="326"/>
        </w:sectPr>
      </w:pPr>
    </w:p>
    <w:p w14:paraId="1DB69096" w14:textId="77777777" w:rsidR="003E3562" w:rsidRDefault="00D74530" w:rsidP="00DD014D">
      <w:pPr>
        <w:pStyle w:val="ParaNORMALDS"/>
        <w:keepNext/>
        <w:ind w:firstLine="0"/>
      </w:pPr>
      <w:r>
        <w:lastRenderedPageBreak/>
        <w:t>As required by Section 52-4-203, Utah Code Annotated 1953, as amended, written minutes and a recording of this meeting are being kept.</w:t>
      </w:r>
    </w:p>
    <w:p w14:paraId="7FD57ABE" w14:textId="77777777" w:rsidR="003E3562" w:rsidRDefault="00D74530" w:rsidP="00DD014D">
      <w:pPr>
        <w:pStyle w:val="ParaNORMALDS"/>
        <w:keepNext/>
        <w:ind w:firstLine="0"/>
      </w:pPr>
      <w:r>
        <w:t>The following resolution was then introduced in written form and pursuant to motion duly made and seconded, was adopted and approved by the following vote:</w:t>
      </w:r>
    </w:p>
    <w:p w14:paraId="2CAF3C75" w14:textId="77777777" w:rsidR="00B1568F" w:rsidRDefault="00B1568F" w:rsidP="00DD014D">
      <w:pPr>
        <w:pStyle w:val="ParaNORMALDS"/>
        <w:keepNext/>
        <w:ind w:firstLine="0"/>
      </w:pPr>
    </w:p>
    <w:tbl>
      <w:tblPr>
        <w:tblStyle w:val="TableGrid"/>
        <w:tblW w:w="0" w:type="auto"/>
        <w:tblInd w:w="715" w:type="dxa"/>
        <w:tblLook w:val="04A0" w:firstRow="1" w:lastRow="0" w:firstColumn="1" w:lastColumn="0" w:noHBand="0" w:noVBand="1"/>
      </w:tblPr>
      <w:tblGrid>
        <w:gridCol w:w="4320"/>
        <w:gridCol w:w="1710"/>
        <w:gridCol w:w="1710"/>
      </w:tblGrid>
      <w:tr w:rsidR="00B1568F" w14:paraId="481095E2" w14:textId="77777777" w:rsidTr="00B1568F">
        <w:tc>
          <w:tcPr>
            <w:tcW w:w="4320" w:type="dxa"/>
          </w:tcPr>
          <w:p w14:paraId="231743B3" w14:textId="77777777" w:rsidR="00B1568F" w:rsidRDefault="00B1568F" w:rsidP="00B1568F">
            <w:pPr>
              <w:pStyle w:val="ParaNORMALDS"/>
              <w:keepNext/>
              <w:ind w:firstLine="0"/>
              <w:jc w:val="center"/>
            </w:pPr>
          </w:p>
        </w:tc>
        <w:tc>
          <w:tcPr>
            <w:tcW w:w="1710" w:type="dxa"/>
          </w:tcPr>
          <w:p w14:paraId="4E8CE48C" w14:textId="4A63B822" w:rsidR="00B1568F" w:rsidRDefault="00B1568F" w:rsidP="00B1568F">
            <w:pPr>
              <w:pStyle w:val="ParaNORMALDS"/>
              <w:keepNext/>
              <w:ind w:firstLine="0"/>
              <w:jc w:val="center"/>
            </w:pPr>
            <w:r>
              <w:t>Yes</w:t>
            </w:r>
          </w:p>
        </w:tc>
        <w:tc>
          <w:tcPr>
            <w:tcW w:w="1710" w:type="dxa"/>
          </w:tcPr>
          <w:p w14:paraId="0E28A362" w14:textId="6B91357C" w:rsidR="00B1568F" w:rsidRDefault="00B1568F" w:rsidP="00B1568F">
            <w:pPr>
              <w:pStyle w:val="ParaNORMALDS"/>
              <w:keepNext/>
              <w:ind w:firstLine="0"/>
              <w:jc w:val="center"/>
            </w:pPr>
            <w:r>
              <w:t>No</w:t>
            </w:r>
          </w:p>
        </w:tc>
      </w:tr>
      <w:tr w:rsidR="00B1568F" w14:paraId="5D31085C" w14:textId="77777777" w:rsidTr="00B1568F">
        <w:tc>
          <w:tcPr>
            <w:tcW w:w="4320" w:type="dxa"/>
          </w:tcPr>
          <w:p w14:paraId="3F52CA2E" w14:textId="5C645AAA" w:rsidR="00B1568F" w:rsidRDefault="00B1568F" w:rsidP="00DD014D">
            <w:pPr>
              <w:pStyle w:val="ParaNORMALDS"/>
              <w:keepNext/>
              <w:ind w:firstLine="0"/>
            </w:pPr>
            <w:r>
              <w:t>Councilmember Christensen</w:t>
            </w:r>
          </w:p>
        </w:tc>
        <w:tc>
          <w:tcPr>
            <w:tcW w:w="1710" w:type="dxa"/>
          </w:tcPr>
          <w:p w14:paraId="662320B3" w14:textId="77777777" w:rsidR="00B1568F" w:rsidRDefault="00B1568F" w:rsidP="00DD014D">
            <w:pPr>
              <w:pStyle w:val="ParaNORMALDS"/>
              <w:keepNext/>
              <w:ind w:firstLine="0"/>
            </w:pPr>
          </w:p>
        </w:tc>
        <w:tc>
          <w:tcPr>
            <w:tcW w:w="1710" w:type="dxa"/>
          </w:tcPr>
          <w:p w14:paraId="6CAA52A2" w14:textId="77777777" w:rsidR="00B1568F" w:rsidRDefault="00B1568F" w:rsidP="00DD014D">
            <w:pPr>
              <w:pStyle w:val="ParaNORMALDS"/>
              <w:keepNext/>
              <w:ind w:firstLine="0"/>
            </w:pPr>
          </w:p>
        </w:tc>
      </w:tr>
      <w:tr w:rsidR="00B1568F" w14:paraId="6E6A9686" w14:textId="77777777" w:rsidTr="00B1568F">
        <w:tc>
          <w:tcPr>
            <w:tcW w:w="4320" w:type="dxa"/>
          </w:tcPr>
          <w:p w14:paraId="3D1AA6D6" w14:textId="7F03C140" w:rsidR="00B1568F" w:rsidRDefault="00B1568F" w:rsidP="00DD014D">
            <w:pPr>
              <w:pStyle w:val="ParaNORMALDS"/>
              <w:keepNext/>
              <w:ind w:firstLine="0"/>
            </w:pPr>
            <w:r>
              <w:t>Councilmember Hiatt</w:t>
            </w:r>
          </w:p>
        </w:tc>
        <w:tc>
          <w:tcPr>
            <w:tcW w:w="1710" w:type="dxa"/>
          </w:tcPr>
          <w:p w14:paraId="427F2B6C" w14:textId="77777777" w:rsidR="00B1568F" w:rsidRDefault="00B1568F" w:rsidP="00DD014D">
            <w:pPr>
              <w:pStyle w:val="ParaNORMALDS"/>
              <w:keepNext/>
              <w:ind w:firstLine="0"/>
            </w:pPr>
          </w:p>
        </w:tc>
        <w:tc>
          <w:tcPr>
            <w:tcW w:w="1710" w:type="dxa"/>
          </w:tcPr>
          <w:p w14:paraId="23B1933F" w14:textId="77777777" w:rsidR="00B1568F" w:rsidRDefault="00B1568F" w:rsidP="00DD014D">
            <w:pPr>
              <w:pStyle w:val="ParaNORMALDS"/>
              <w:keepNext/>
              <w:ind w:firstLine="0"/>
            </w:pPr>
          </w:p>
        </w:tc>
      </w:tr>
      <w:tr w:rsidR="00B1568F" w14:paraId="3F66447F" w14:textId="77777777" w:rsidTr="00B1568F">
        <w:tc>
          <w:tcPr>
            <w:tcW w:w="4320" w:type="dxa"/>
          </w:tcPr>
          <w:p w14:paraId="0A1D8D31" w14:textId="41360C29" w:rsidR="00B1568F" w:rsidRDefault="00B1568F" w:rsidP="00DD014D">
            <w:pPr>
              <w:pStyle w:val="ParaNORMALDS"/>
              <w:keepNext/>
              <w:ind w:firstLine="0"/>
            </w:pPr>
            <w:r>
              <w:t>Councilmember Hulet</w:t>
            </w:r>
          </w:p>
        </w:tc>
        <w:tc>
          <w:tcPr>
            <w:tcW w:w="1710" w:type="dxa"/>
          </w:tcPr>
          <w:p w14:paraId="2ABE43AE" w14:textId="77777777" w:rsidR="00B1568F" w:rsidRDefault="00B1568F" w:rsidP="00DD014D">
            <w:pPr>
              <w:pStyle w:val="ParaNORMALDS"/>
              <w:keepNext/>
              <w:ind w:firstLine="0"/>
            </w:pPr>
          </w:p>
        </w:tc>
        <w:tc>
          <w:tcPr>
            <w:tcW w:w="1710" w:type="dxa"/>
          </w:tcPr>
          <w:p w14:paraId="60372A7F" w14:textId="77777777" w:rsidR="00B1568F" w:rsidRDefault="00B1568F" w:rsidP="00DD014D">
            <w:pPr>
              <w:pStyle w:val="ParaNORMALDS"/>
              <w:keepNext/>
              <w:ind w:firstLine="0"/>
            </w:pPr>
          </w:p>
        </w:tc>
      </w:tr>
      <w:tr w:rsidR="00B1568F" w14:paraId="241E61F2" w14:textId="77777777" w:rsidTr="00B1568F">
        <w:tc>
          <w:tcPr>
            <w:tcW w:w="4320" w:type="dxa"/>
          </w:tcPr>
          <w:p w14:paraId="515E875D" w14:textId="20A83578" w:rsidR="00B1568F" w:rsidRDefault="00B1568F" w:rsidP="00DD014D">
            <w:pPr>
              <w:pStyle w:val="ParaNORMALDS"/>
              <w:keepNext/>
              <w:ind w:firstLine="0"/>
            </w:pPr>
            <w:r>
              <w:t>Councilmember Moss</w:t>
            </w:r>
          </w:p>
        </w:tc>
        <w:tc>
          <w:tcPr>
            <w:tcW w:w="1710" w:type="dxa"/>
          </w:tcPr>
          <w:p w14:paraId="327BE2B6" w14:textId="77777777" w:rsidR="00B1568F" w:rsidRDefault="00B1568F" w:rsidP="00DD014D">
            <w:pPr>
              <w:pStyle w:val="ParaNORMALDS"/>
              <w:keepNext/>
              <w:ind w:firstLine="0"/>
            </w:pPr>
          </w:p>
        </w:tc>
        <w:tc>
          <w:tcPr>
            <w:tcW w:w="1710" w:type="dxa"/>
          </w:tcPr>
          <w:p w14:paraId="55B5377C" w14:textId="77777777" w:rsidR="00B1568F" w:rsidRDefault="00B1568F" w:rsidP="00DD014D">
            <w:pPr>
              <w:pStyle w:val="ParaNORMALDS"/>
              <w:keepNext/>
              <w:ind w:firstLine="0"/>
            </w:pPr>
          </w:p>
        </w:tc>
      </w:tr>
      <w:tr w:rsidR="00B1568F" w14:paraId="1109E910" w14:textId="77777777" w:rsidTr="00B1568F">
        <w:tc>
          <w:tcPr>
            <w:tcW w:w="4320" w:type="dxa"/>
          </w:tcPr>
          <w:p w14:paraId="3CA048D9" w14:textId="797ACE77" w:rsidR="00B1568F" w:rsidRDefault="00B1568F" w:rsidP="00DD014D">
            <w:pPr>
              <w:pStyle w:val="ParaNORMALDS"/>
              <w:keepNext/>
              <w:ind w:firstLine="0"/>
            </w:pPr>
            <w:r>
              <w:t>Councilmember Rowley</w:t>
            </w:r>
          </w:p>
        </w:tc>
        <w:tc>
          <w:tcPr>
            <w:tcW w:w="1710" w:type="dxa"/>
          </w:tcPr>
          <w:p w14:paraId="6C176EB1" w14:textId="77777777" w:rsidR="00B1568F" w:rsidRDefault="00B1568F" w:rsidP="00DD014D">
            <w:pPr>
              <w:pStyle w:val="ParaNORMALDS"/>
              <w:keepNext/>
              <w:ind w:firstLine="0"/>
            </w:pPr>
          </w:p>
        </w:tc>
        <w:tc>
          <w:tcPr>
            <w:tcW w:w="1710" w:type="dxa"/>
          </w:tcPr>
          <w:p w14:paraId="59FE6F8A" w14:textId="77777777" w:rsidR="00B1568F" w:rsidRDefault="00B1568F" w:rsidP="00DD014D">
            <w:pPr>
              <w:pStyle w:val="ParaNORMALDS"/>
              <w:keepNext/>
              <w:ind w:firstLine="0"/>
            </w:pPr>
          </w:p>
        </w:tc>
      </w:tr>
      <w:tr w:rsidR="00B1568F" w14:paraId="4C198623" w14:textId="77777777" w:rsidTr="00B1568F">
        <w:tc>
          <w:tcPr>
            <w:tcW w:w="4320" w:type="dxa"/>
          </w:tcPr>
          <w:p w14:paraId="2D605F30" w14:textId="7B5432B3" w:rsidR="00B1568F" w:rsidRDefault="00B1568F" w:rsidP="00DD014D">
            <w:pPr>
              <w:pStyle w:val="ParaNORMALDS"/>
              <w:keepNext/>
              <w:ind w:firstLine="0"/>
            </w:pPr>
            <w:r>
              <w:t>Mayor Wright</w:t>
            </w:r>
          </w:p>
        </w:tc>
        <w:tc>
          <w:tcPr>
            <w:tcW w:w="1710" w:type="dxa"/>
          </w:tcPr>
          <w:p w14:paraId="65307540" w14:textId="77777777" w:rsidR="00B1568F" w:rsidRDefault="00B1568F" w:rsidP="00DD014D">
            <w:pPr>
              <w:pStyle w:val="ParaNORMALDS"/>
              <w:keepNext/>
              <w:ind w:firstLine="0"/>
            </w:pPr>
          </w:p>
        </w:tc>
        <w:tc>
          <w:tcPr>
            <w:tcW w:w="1710" w:type="dxa"/>
          </w:tcPr>
          <w:p w14:paraId="0F0EF6AA" w14:textId="77777777" w:rsidR="00B1568F" w:rsidRDefault="00B1568F" w:rsidP="00DD014D">
            <w:pPr>
              <w:pStyle w:val="ParaNORMALDS"/>
              <w:keepNext/>
              <w:ind w:firstLine="0"/>
            </w:pPr>
          </w:p>
        </w:tc>
      </w:tr>
    </w:tbl>
    <w:p w14:paraId="1917420A" w14:textId="3144586A" w:rsidR="003E3562" w:rsidRDefault="00D74530" w:rsidP="00DD014D">
      <w:pPr>
        <w:pStyle w:val="ParaNORMALDS"/>
        <w:spacing w:before="600"/>
        <w:ind w:firstLine="0"/>
      </w:pPr>
      <w:r>
        <w:t xml:space="preserve">The resolution was thereupon signed by the Mayor, was attested and countersigned by the City Recorder and was ordered recorded in the official records of the </w:t>
      </w:r>
      <w:r w:rsidR="00DE371A">
        <w:t>City</w:t>
      </w:r>
      <w:r>
        <w:t xml:space="preserve">.  </w:t>
      </w:r>
    </w:p>
    <w:p w14:paraId="2C4D441D" w14:textId="77777777" w:rsidR="003E3562" w:rsidRDefault="003E3562">
      <w:pPr>
        <w:pStyle w:val="ParaNORMALDS"/>
        <w:sectPr w:rsidR="003E3562" w:rsidSect="00F070BC">
          <w:footerReference w:type="default" r:id="rId10"/>
          <w:headerReference w:type="first" r:id="rId11"/>
          <w:footerReference w:type="first" r:id="rId12"/>
          <w:pgSz w:w="12240" w:h="15840"/>
          <w:pgMar w:top="1440" w:right="1440" w:bottom="1440" w:left="1440" w:header="720" w:footer="720" w:gutter="0"/>
          <w:pgNumType w:start="5"/>
          <w:cols w:space="720"/>
          <w:titlePg/>
          <w:docGrid w:linePitch="326"/>
        </w:sectPr>
      </w:pPr>
    </w:p>
    <w:p w14:paraId="2B3AD524" w14:textId="03CB27A1" w:rsidR="003E3562" w:rsidRPr="00D043D3" w:rsidRDefault="00D74530" w:rsidP="00451036">
      <w:pPr>
        <w:pStyle w:val="NormalCenterBold"/>
        <w:spacing w:after="240" w:line="240" w:lineRule="auto"/>
        <w:rPr>
          <w:u w:val="single"/>
        </w:rPr>
      </w:pPr>
      <w:r>
        <w:lastRenderedPageBreak/>
        <w:t xml:space="preserve">Resolution No. </w:t>
      </w:r>
      <w:r w:rsidR="00D043D3">
        <w:rPr>
          <w:u w:val="single"/>
        </w:rPr>
        <w:t>06-05-2024-</w:t>
      </w:r>
      <w:r w:rsidR="00D043D3">
        <w:rPr>
          <w:u w:val="single"/>
        </w:rPr>
        <w:tab/>
      </w:r>
    </w:p>
    <w:p w14:paraId="3E905571" w14:textId="77777777" w:rsidR="00D043D3" w:rsidRDefault="00D74530" w:rsidP="00451036">
      <w:pPr>
        <w:pStyle w:val="QuotedTextDS"/>
        <w:spacing w:before="0" w:after="240" w:line="240" w:lineRule="auto"/>
        <w:ind w:left="0" w:right="0"/>
        <w:jc w:val="left"/>
        <w:rPr>
          <w:smallCaps/>
        </w:rPr>
      </w:pPr>
      <w:r w:rsidRPr="000F0DA5">
        <w:rPr>
          <w:smallCaps/>
        </w:rPr>
        <w:t xml:space="preserve">A Resolution authorizing and approving a Capacity Purchase Agreement </w:t>
      </w:r>
      <w:r w:rsidR="000F0DA5" w:rsidRPr="000F0DA5">
        <w:rPr>
          <w:smallCaps/>
        </w:rPr>
        <w:t>between the City and</w:t>
      </w:r>
      <w:r w:rsidRPr="000F0DA5">
        <w:rPr>
          <w:smallCaps/>
        </w:rPr>
        <w:t xml:space="preserve"> Utah Associated Municipal Power Systems (</w:t>
      </w:r>
      <w:r w:rsidRPr="000F0DA5">
        <w:rPr>
          <w:i/>
          <w:smallCaps/>
        </w:rPr>
        <w:t>“UAMPS”</w:t>
      </w:r>
      <w:r w:rsidR="00181587" w:rsidRPr="000F0DA5">
        <w:rPr>
          <w:smallCaps/>
        </w:rPr>
        <w:t>)</w:t>
      </w:r>
      <w:r w:rsidR="000F0DA5" w:rsidRPr="000F0DA5">
        <w:rPr>
          <w:smallCaps/>
        </w:rPr>
        <w:t xml:space="preserve">, </w:t>
      </w:r>
      <w:r w:rsidR="00012174">
        <w:rPr>
          <w:smallCaps/>
        </w:rPr>
        <w:t xml:space="preserve">approving </w:t>
      </w:r>
      <w:r w:rsidR="000F0DA5" w:rsidRPr="000F0DA5">
        <w:rPr>
          <w:smallCaps/>
        </w:rPr>
        <w:t xml:space="preserve">a Power Generation and Balance of Plant Agreement between UAMPS and Wheeler Machinery Co. </w:t>
      </w:r>
      <w:r w:rsidRPr="000F0DA5">
        <w:rPr>
          <w:smallCaps/>
        </w:rPr>
        <w:t>and</w:t>
      </w:r>
      <w:r w:rsidR="00181587" w:rsidRPr="000F0DA5">
        <w:rPr>
          <w:smallCaps/>
        </w:rPr>
        <w:t xml:space="preserve"> </w:t>
      </w:r>
      <w:r w:rsidRPr="000F0DA5">
        <w:rPr>
          <w:smallCaps/>
        </w:rPr>
        <w:t>related matters.</w:t>
      </w:r>
    </w:p>
    <w:p w14:paraId="1CDEACD7" w14:textId="0D70E1BA" w:rsidR="003E3562" w:rsidRPr="00D043D3" w:rsidRDefault="00D74530" w:rsidP="00451036">
      <w:pPr>
        <w:pStyle w:val="QuotedTextDS"/>
        <w:spacing w:before="0" w:after="240" w:line="240" w:lineRule="auto"/>
        <w:ind w:left="0" w:right="0"/>
        <w:jc w:val="left"/>
        <w:rPr>
          <w:smallCaps/>
        </w:rPr>
      </w:pPr>
      <w:r>
        <w:rPr>
          <w:smallCaps/>
        </w:rPr>
        <w:t>Whereas</w:t>
      </w:r>
      <w:r>
        <w:t xml:space="preserve">, </w:t>
      </w:r>
      <w:r w:rsidR="00726189">
        <w:rPr>
          <w:noProof/>
        </w:rPr>
        <w:t>Payson</w:t>
      </w:r>
      <w:r>
        <w:rPr>
          <w:noProof/>
        </w:rPr>
        <w:t xml:space="preserve"> City, Utah</w:t>
      </w:r>
      <w:r>
        <w:t xml:space="preserve"> (the </w:t>
      </w:r>
      <w:r>
        <w:rPr>
          <w:i/>
        </w:rPr>
        <w:t>“</w:t>
      </w:r>
      <w:r w:rsidR="00DE371A">
        <w:rPr>
          <w:i/>
        </w:rPr>
        <w:t>City</w:t>
      </w:r>
      <w:r>
        <w:rPr>
          <w:i/>
        </w:rPr>
        <w:t>”</w:t>
      </w:r>
      <w:r>
        <w:t>) is a member of Utah Associated Municipal Power Systems (</w:t>
      </w:r>
      <w:r>
        <w:rPr>
          <w:i/>
        </w:rPr>
        <w:t>“UAMPS”</w:t>
      </w:r>
      <w:r>
        <w:t xml:space="preserve">) pursuant to the provisions of the Utah Associated Municipal Power Systems Amended and Restated Agreement for Joint and Cooperative Action, as amended (the </w:t>
      </w:r>
      <w:r>
        <w:rPr>
          <w:i/>
        </w:rPr>
        <w:t>“Joint Action Agreement”</w:t>
      </w:r>
      <w:r>
        <w:t>);</w:t>
      </w:r>
    </w:p>
    <w:p w14:paraId="2599845B" w14:textId="77777777" w:rsidR="003E3562" w:rsidRDefault="00D74530" w:rsidP="00451036">
      <w:pPr>
        <w:pStyle w:val="ParaNORMAL"/>
        <w:spacing w:before="0" w:after="240" w:line="240" w:lineRule="auto"/>
        <w:ind w:firstLine="0"/>
        <w:jc w:val="left"/>
      </w:pPr>
      <w:r>
        <w:rPr>
          <w:smallCaps/>
        </w:rPr>
        <w:t>Whereas,</w:t>
      </w:r>
      <w:r>
        <w:t xml:space="preserve"> one of the purposes of UAMPS under the Joint Action Agreement is the acquisition and construction of electric generating, transmission and related facilities in order to secure reliable, economic sources of electric power and energy for its members;</w:t>
      </w:r>
    </w:p>
    <w:p w14:paraId="266650A1" w14:textId="2467A968" w:rsidR="000F0DA5" w:rsidRPr="007B668F" w:rsidRDefault="000F0DA5" w:rsidP="00451036">
      <w:pPr>
        <w:pStyle w:val="ParaNORMAL"/>
        <w:spacing w:before="0" w:after="240" w:line="240" w:lineRule="auto"/>
        <w:ind w:firstLine="0"/>
        <w:jc w:val="left"/>
      </w:pPr>
      <w:r w:rsidRPr="007B668F">
        <w:rPr>
          <w:smallCaps/>
        </w:rPr>
        <w:t>Whereas</w:t>
      </w:r>
      <w:r w:rsidRPr="007B668F">
        <w:t>,</w:t>
      </w:r>
      <w:r>
        <w:t xml:space="preserve"> the City </w:t>
      </w:r>
      <w:r w:rsidR="00176FE2">
        <w:t>ha</w:t>
      </w:r>
      <w:r w:rsidR="00157864">
        <w:t>s</w:t>
      </w:r>
      <w:r w:rsidR="00176FE2">
        <w:t xml:space="preserve"> determined that it </w:t>
      </w:r>
      <w:r>
        <w:t xml:space="preserve">requires additional generating capacity to enable it to continue to provide safe, reliable and economical electric services to the customers served by </w:t>
      </w:r>
      <w:r w:rsidR="00012174">
        <w:t>its municipal electric utility system (</w:t>
      </w:r>
      <w:r>
        <w:t xml:space="preserve">the </w:t>
      </w:r>
      <w:r w:rsidR="00012174">
        <w:rPr>
          <w:i/>
          <w:iCs/>
        </w:rPr>
        <w:t>“</w:t>
      </w:r>
      <w:r w:rsidRPr="00012174">
        <w:rPr>
          <w:i/>
          <w:iCs/>
        </w:rPr>
        <w:t>System</w:t>
      </w:r>
      <w:r w:rsidR="00012174">
        <w:rPr>
          <w:i/>
          <w:iCs/>
        </w:rPr>
        <w:t>”</w:t>
      </w:r>
      <w:r w:rsidR="00012174">
        <w:t>)</w:t>
      </w:r>
      <w:r>
        <w:t xml:space="preserve"> and has received a </w:t>
      </w:r>
      <w:r w:rsidR="005869FE">
        <w:rPr>
          <w:rFonts w:ascii="Times New Roman" w:hAnsi="Times New Roman"/>
          <w:szCs w:val="24"/>
        </w:rPr>
        <w:t>P</w:t>
      </w:r>
      <w:r w:rsidR="005869FE" w:rsidRPr="00C552F0">
        <w:rPr>
          <w:rFonts w:ascii="Times New Roman" w:hAnsi="Times New Roman"/>
          <w:szCs w:val="24"/>
        </w:rPr>
        <w:t>ropos</w:t>
      </w:r>
      <w:r w:rsidR="005869FE">
        <w:rPr>
          <w:rFonts w:ascii="Times New Roman" w:hAnsi="Times New Roman"/>
          <w:szCs w:val="24"/>
        </w:rPr>
        <w:t>al and Scope of Work from Wheeler Power Systems, an affiliate of Wheeler Machinery Co. (</w:t>
      </w:r>
      <w:r w:rsidR="005869FE">
        <w:rPr>
          <w:rFonts w:ascii="Times New Roman" w:hAnsi="Times New Roman"/>
          <w:i/>
          <w:iCs/>
          <w:szCs w:val="24"/>
        </w:rPr>
        <w:t>“Wheeler”</w:t>
      </w:r>
      <w:r w:rsidR="005869FE">
        <w:rPr>
          <w:rFonts w:ascii="Times New Roman" w:hAnsi="Times New Roman"/>
          <w:szCs w:val="24"/>
        </w:rPr>
        <w:t xml:space="preserve">), for the “Payson City Power Generation Facility New Plant/Existing Plant Retrofit” dated May 7, 2024 (the </w:t>
      </w:r>
      <w:r w:rsidR="005869FE" w:rsidRPr="006217B6">
        <w:rPr>
          <w:rFonts w:ascii="Times New Roman" w:hAnsi="Times New Roman"/>
          <w:i/>
          <w:iCs/>
          <w:szCs w:val="24"/>
        </w:rPr>
        <w:t>“Proposal”</w:t>
      </w:r>
      <w:r w:rsidR="005869FE">
        <w:rPr>
          <w:rFonts w:ascii="Times New Roman" w:hAnsi="Times New Roman"/>
          <w:szCs w:val="24"/>
        </w:rPr>
        <w:t>)</w:t>
      </w:r>
      <w:r w:rsidR="005869FE" w:rsidRPr="005869FE">
        <w:rPr>
          <w:rFonts w:ascii="Times New Roman" w:hAnsi="Times New Roman"/>
          <w:szCs w:val="24"/>
        </w:rPr>
        <w:t xml:space="preserve"> </w:t>
      </w:r>
      <w:r w:rsidR="005869FE">
        <w:rPr>
          <w:rFonts w:ascii="Times New Roman" w:hAnsi="Times New Roman"/>
          <w:szCs w:val="24"/>
        </w:rPr>
        <w:t xml:space="preserve">for the </w:t>
      </w:r>
      <w:r w:rsidR="00814FE0">
        <w:rPr>
          <w:rFonts w:ascii="Times New Roman" w:hAnsi="Times New Roman"/>
          <w:szCs w:val="24"/>
        </w:rPr>
        <w:t>improvement</w:t>
      </w:r>
      <w:r w:rsidR="005869FE">
        <w:rPr>
          <w:rFonts w:ascii="Times New Roman" w:hAnsi="Times New Roman"/>
          <w:szCs w:val="24"/>
        </w:rPr>
        <w:t xml:space="preserve">, retrofitting and equipping of </w:t>
      </w:r>
      <w:r w:rsidR="00814FE0">
        <w:rPr>
          <w:rFonts w:ascii="Times New Roman" w:hAnsi="Times New Roman"/>
          <w:szCs w:val="24"/>
        </w:rPr>
        <w:t>the City’s existing</w:t>
      </w:r>
      <w:r w:rsidR="005869FE">
        <w:rPr>
          <w:rFonts w:ascii="Times New Roman" w:hAnsi="Times New Roman"/>
          <w:szCs w:val="24"/>
        </w:rPr>
        <w:t xml:space="preserve"> electric generation facility</w:t>
      </w:r>
      <w:r w:rsidR="00814FE0">
        <w:rPr>
          <w:rFonts w:ascii="Times New Roman" w:hAnsi="Times New Roman"/>
          <w:szCs w:val="24"/>
        </w:rPr>
        <w:t>, including the acquisition and installation</w:t>
      </w:r>
      <w:r w:rsidR="005869FE">
        <w:rPr>
          <w:rFonts w:ascii="Times New Roman" w:hAnsi="Times New Roman"/>
          <w:szCs w:val="24"/>
        </w:rPr>
        <w:t xml:space="preserve"> of six</w:t>
      </w:r>
      <w:r w:rsidR="005869FE" w:rsidRPr="00CE7A71">
        <w:rPr>
          <w:rFonts w:ascii="Times New Roman" w:hAnsi="Times New Roman"/>
          <w:szCs w:val="24"/>
        </w:rPr>
        <w:t xml:space="preserve"> Caterpillar G3520 Natural Gas </w:t>
      </w:r>
      <w:r w:rsidR="005869FE">
        <w:rPr>
          <w:rFonts w:ascii="Times New Roman" w:hAnsi="Times New Roman"/>
          <w:szCs w:val="24"/>
        </w:rPr>
        <w:t>generator sets</w:t>
      </w:r>
      <w:r w:rsidR="00814FE0">
        <w:rPr>
          <w:rFonts w:ascii="Times New Roman" w:hAnsi="Times New Roman"/>
          <w:szCs w:val="24"/>
        </w:rPr>
        <w:t>, together with</w:t>
      </w:r>
      <w:r w:rsidR="005869FE">
        <w:rPr>
          <w:rFonts w:ascii="Times New Roman" w:hAnsi="Times New Roman"/>
          <w:szCs w:val="24"/>
        </w:rPr>
        <w:t xml:space="preserve"> related improvements</w:t>
      </w:r>
      <w:r w:rsidR="00814FE0">
        <w:rPr>
          <w:rFonts w:ascii="Times New Roman" w:hAnsi="Times New Roman"/>
          <w:szCs w:val="24"/>
        </w:rPr>
        <w:t xml:space="preserve"> to be undertaken by the City</w:t>
      </w:r>
      <w:r w:rsidR="005869FE">
        <w:rPr>
          <w:rFonts w:ascii="Times New Roman" w:hAnsi="Times New Roman"/>
          <w:szCs w:val="24"/>
        </w:rPr>
        <w:t xml:space="preserve"> (</w:t>
      </w:r>
      <w:r w:rsidR="00814FE0">
        <w:rPr>
          <w:rFonts w:ascii="Times New Roman" w:hAnsi="Times New Roman"/>
          <w:szCs w:val="24"/>
        </w:rPr>
        <w:t xml:space="preserve">collectively, </w:t>
      </w:r>
      <w:r w:rsidR="005869FE">
        <w:rPr>
          <w:rFonts w:ascii="Times New Roman" w:hAnsi="Times New Roman"/>
          <w:szCs w:val="24"/>
        </w:rPr>
        <w:t xml:space="preserve">the </w:t>
      </w:r>
      <w:r w:rsidR="005869FE">
        <w:rPr>
          <w:rFonts w:ascii="Times New Roman" w:hAnsi="Times New Roman"/>
          <w:i/>
          <w:iCs/>
          <w:szCs w:val="24"/>
        </w:rPr>
        <w:t>“Project”</w:t>
      </w:r>
      <w:r w:rsidR="005869FE">
        <w:rPr>
          <w:rFonts w:ascii="Times New Roman" w:hAnsi="Times New Roman"/>
          <w:szCs w:val="24"/>
        </w:rPr>
        <w:t>)</w:t>
      </w:r>
      <w:r w:rsidRPr="007B668F">
        <w:t>;</w:t>
      </w:r>
    </w:p>
    <w:p w14:paraId="3E2FFA98" w14:textId="33C5E506" w:rsidR="000F0DA5" w:rsidRDefault="000F0DA5" w:rsidP="00451036">
      <w:pPr>
        <w:pStyle w:val="ParaNORMAL"/>
        <w:spacing w:before="0" w:after="240" w:line="240" w:lineRule="auto"/>
        <w:ind w:firstLine="0"/>
        <w:jc w:val="left"/>
      </w:pPr>
      <w:r w:rsidRPr="007B668F">
        <w:rPr>
          <w:smallCaps/>
        </w:rPr>
        <w:t>Whereas</w:t>
      </w:r>
      <w:r w:rsidRPr="007B668F">
        <w:t>,</w:t>
      </w:r>
      <w:r>
        <w:t xml:space="preserve"> the City requested that UAMPS, through its Member Services Project, own</w:t>
      </w:r>
      <w:r w:rsidR="002F60CB">
        <w:t xml:space="preserve"> the</w:t>
      </w:r>
      <w:r>
        <w:t xml:space="preserve"> </w:t>
      </w:r>
      <w:r w:rsidR="002F60CB">
        <w:t xml:space="preserve">Project, contract for the acquisition and construction of the Project, </w:t>
      </w:r>
      <w:r>
        <w:t xml:space="preserve">finance the </w:t>
      </w:r>
      <w:r w:rsidR="00D70E4D">
        <w:t>c</w:t>
      </w:r>
      <w:r>
        <w:t xml:space="preserve">ost of </w:t>
      </w:r>
      <w:r w:rsidR="00D70E4D">
        <w:t>c</w:t>
      </w:r>
      <w:r>
        <w:t>onstruction of the Project and sell the capacity, output and services of the Project to the City pursuant to th</w:t>
      </w:r>
      <w:r w:rsidR="00176FE2">
        <w:t>e Capacity Purchase</w:t>
      </w:r>
      <w:r>
        <w:t xml:space="preserve"> Agreement</w:t>
      </w:r>
      <w:r w:rsidR="00176FE2">
        <w:t xml:space="preserve"> (the </w:t>
      </w:r>
      <w:r w:rsidR="00176FE2" w:rsidRPr="00176FE2">
        <w:rPr>
          <w:i/>
          <w:iCs/>
        </w:rPr>
        <w:t>“Capacity</w:t>
      </w:r>
      <w:r w:rsidR="00176FE2">
        <w:t xml:space="preserve"> </w:t>
      </w:r>
      <w:r w:rsidR="00176FE2">
        <w:rPr>
          <w:i/>
          <w:iCs/>
        </w:rPr>
        <w:t>Purchase Agreement”</w:t>
      </w:r>
      <w:r w:rsidR="00176FE2">
        <w:t>) between UAMPS and the City</w:t>
      </w:r>
      <w:r w:rsidRPr="007B668F">
        <w:t>;</w:t>
      </w:r>
    </w:p>
    <w:p w14:paraId="51AD6558" w14:textId="52DAFC90" w:rsidR="000F0DA5" w:rsidRPr="00020F4B" w:rsidRDefault="000F0DA5" w:rsidP="00451036">
      <w:pPr>
        <w:pStyle w:val="ParaNORMAL"/>
        <w:spacing w:before="0" w:after="240" w:line="240" w:lineRule="auto"/>
        <w:ind w:firstLine="0"/>
        <w:jc w:val="left"/>
      </w:pPr>
      <w:r>
        <w:rPr>
          <w:smallCaps/>
        </w:rPr>
        <w:t>Whereas,</w:t>
      </w:r>
      <w:r>
        <w:t xml:space="preserve"> in furtherance of the Project, UAMPS (a)</w:t>
      </w:r>
      <w:r w:rsidR="002F60CB">
        <w:t xml:space="preserve"> will</w:t>
      </w:r>
      <w:r>
        <w:t xml:space="preserve"> enter into the </w:t>
      </w:r>
      <w:r w:rsidR="00176FE2">
        <w:t>Power Generation and Balance of Plant</w:t>
      </w:r>
      <w:r w:rsidR="00176FE2" w:rsidRPr="000E193B">
        <w:t xml:space="preserve"> Agreement</w:t>
      </w:r>
      <w:r w:rsidR="00176FE2">
        <w:t xml:space="preserve"> (the </w:t>
      </w:r>
      <w:r w:rsidR="00176FE2">
        <w:rPr>
          <w:i/>
          <w:iCs/>
        </w:rPr>
        <w:t>“Procurement and Construction Agreement”</w:t>
      </w:r>
      <w:r w:rsidR="00176FE2">
        <w:t>) with Wheeler</w:t>
      </w:r>
      <w:r>
        <w:t xml:space="preserve"> providing for the acquisition and construction of various components of the Project</w:t>
      </w:r>
      <w:r w:rsidR="00176FE2">
        <w:t>,</w:t>
      </w:r>
      <w:r>
        <w:t xml:space="preserve"> (b) </w:t>
      </w:r>
      <w:r w:rsidR="00012174">
        <w:t xml:space="preserve">will contract with the City </w:t>
      </w:r>
      <w:r>
        <w:t>pursuant to th</w:t>
      </w:r>
      <w:r w:rsidR="00176FE2">
        <w:t>e Capacity Purchase</w:t>
      </w:r>
      <w:r>
        <w:t xml:space="preserve"> Agreement for the acquisition and construction of the remaining components necessary to complete the Project and for the operation and maintenance of the Project after its completion</w:t>
      </w:r>
      <w:r w:rsidR="00176FE2">
        <w:t xml:space="preserve"> and (c) </w:t>
      </w:r>
      <w:r w:rsidR="002F60CB">
        <w:t xml:space="preserve">will </w:t>
      </w:r>
      <w:r w:rsidR="00176FE2">
        <w:t>issue its Member Services Project Revenue Bonds (</w:t>
      </w:r>
      <w:r w:rsidR="00726189">
        <w:t>Payson</w:t>
      </w:r>
      <w:r w:rsidR="00176FE2">
        <w:t xml:space="preserve"> City Generation Project) (the </w:t>
      </w:r>
      <w:r w:rsidR="00176FE2">
        <w:rPr>
          <w:i/>
          <w:iCs/>
        </w:rPr>
        <w:t>“Bonds”</w:t>
      </w:r>
      <w:r w:rsidR="00176FE2">
        <w:t>) to finance the costs of the Project</w:t>
      </w:r>
      <w:r>
        <w:t>;</w:t>
      </w:r>
    </w:p>
    <w:p w14:paraId="681D2E91" w14:textId="0AE0ACAC" w:rsidR="00157864" w:rsidRPr="007B668F" w:rsidRDefault="00157864" w:rsidP="00451036">
      <w:pPr>
        <w:pStyle w:val="ParaNORMAL"/>
        <w:spacing w:before="0" w:after="240" w:line="240" w:lineRule="auto"/>
        <w:ind w:firstLine="0"/>
        <w:jc w:val="left"/>
      </w:pPr>
      <w:r w:rsidRPr="007B668F">
        <w:rPr>
          <w:smallCaps/>
        </w:rPr>
        <w:t>Whereas,</w:t>
      </w:r>
      <w:r w:rsidRPr="007B668F">
        <w:t xml:space="preserve"> </w:t>
      </w:r>
      <w:r>
        <w:t xml:space="preserve">pursuant to this resolution </w:t>
      </w:r>
      <w:r w:rsidRPr="007B668F">
        <w:t xml:space="preserve">the City </w:t>
      </w:r>
      <w:r>
        <w:t>finds</w:t>
      </w:r>
      <w:r w:rsidRPr="007B668F">
        <w:t xml:space="preserve"> and determine</w:t>
      </w:r>
      <w:r>
        <w:t>s</w:t>
      </w:r>
      <w:r w:rsidRPr="007B668F">
        <w:t xml:space="preserve"> that the Project will enhance, improve and extend th</w:t>
      </w:r>
      <w:r w:rsidR="00012174">
        <w:t>e</w:t>
      </w:r>
      <w:r w:rsidRPr="007B668F">
        <w:t xml:space="preserve"> capability, reliability and services of the System for the use and benefit of customers located within its electric service area established by law, and the Capacity Payments and other amounts payable by the City under th</w:t>
      </w:r>
      <w:r w:rsidR="006C14F3">
        <w:t>e Capacity Purchase</w:t>
      </w:r>
      <w:r w:rsidRPr="007B668F">
        <w:t xml:space="preserve"> Agreement are payable solely from the rates, charges or revenues derived from the </w:t>
      </w:r>
      <w:r>
        <w:t>S</w:t>
      </w:r>
      <w:r w:rsidRPr="007B668F">
        <w:t>ystem and are not secured by the full faith and credit or the taxing power of the City, the State or any political subdivision;</w:t>
      </w:r>
    </w:p>
    <w:p w14:paraId="395FF760" w14:textId="12829EC9" w:rsidR="003E3562" w:rsidRDefault="000F0DA5" w:rsidP="00451036">
      <w:pPr>
        <w:pStyle w:val="ParaNORMAL"/>
        <w:spacing w:before="0" w:after="240" w:line="240" w:lineRule="auto"/>
        <w:ind w:firstLine="0"/>
        <w:jc w:val="left"/>
      </w:pPr>
      <w:r w:rsidRPr="007B668F">
        <w:rPr>
          <w:smallCaps/>
        </w:rPr>
        <w:lastRenderedPageBreak/>
        <w:t>Whereas,</w:t>
      </w:r>
      <w:r w:rsidRPr="007B668F">
        <w:t xml:space="preserve"> </w:t>
      </w:r>
      <w:r w:rsidR="002F60CB">
        <w:t xml:space="preserve">pursuant to this resolution </w:t>
      </w:r>
      <w:r w:rsidRPr="007B668F">
        <w:t xml:space="preserve">the City </w:t>
      </w:r>
      <w:r w:rsidR="00157864">
        <w:t xml:space="preserve">acknowledges and agrees that the obligation of the City to </w:t>
      </w:r>
      <w:r w:rsidR="00012174">
        <w:t xml:space="preserve">make </w:t>
      </w:r>
      <w:r w:rsidR="00157864">
        <w:t xml:space="preserve">the payments required under the Capacity Purchase Agreement </w:t>
      </w:r>
      <w:r w:rsidR="00DE2A5E">
        <w:t>is</w:t>
      </w:r>
      <w:r w:rsidR="00157864">
        <w:t xml:space="preserve"> absolute and </w:t>
      </w:r>
      <w:r w:rsidR="00D74530">
        <w:t>unconditional</w:t>
      </w:r>
      <w:r w:rsidR="00157864">
        <w:t>,</w:t>
      </w:r>
      <w:r w:rsidR="00D74530">
        <w:t xml:space="preserve"> whether or not the Project or any portion thereof is acquired, constructed, completed, operable or operating and notwithstanding the suspension, interruption, interference, reduction or curtailment of the output thereof for any reason whatsoever; and</w:t>
      </w:r>
    </w:p>
    <w:p w14:paraId="31A1E00A" w14:textId="78FE0A6C" w:rsidR="003E3562" w:rsidRDefault="00D74530" w:rsidP="00451036">
      <w:pPr>
        <w:pStyle w:val="ParaNORMAL"/>
        <w:spacing w:before="0" w:after="240" w:line="240" w:lineRule="auto"/>
        <w:ind w:firstLine="0"/>
        <w:jc w:val="left"/>
      </w:pPr>
      <w:r>
        <w:rPr>
          <w:smallCaps/>
        </w:rPr>
        <w:t>Whereas,</w:t>
      </w:r>
      <w:r>
        <w:t xml:space="preserve"> the </w:t>
      </w:r>
      <w:r w:rsidR="00DE371A">
        <w:t>City</w:t>
      </w:r>
      <w:r>
        <w:t xml:space="preserve"> now desires to authorize and approve </w:t>
      </w:r>
      <w:r w:rsidR="00157864">
        <w:t xml:space="preserve">(a) </w:t>
      </w:r>
      <w:r>
        <w:t>the Capacity Purchase Agreement</w:t>
      </w:r>
      <w:r w:rsidR="00157864">
        <w:t xml:space="preserve"> and its execution and delivery by the City</w:t>
      </w:r>
      <w:r>
        <w:t xml:space="preserve"> and</w:t>
      </w:r>
      <w:r w:rsidR="00157864">
        <w:t xml:space="preserve"> (b) the Procurement and Construction</w:t>
      </w:r>
      <w:r>
        <w:t xml:space="preserve"> Agreement</w:t>
      </w:r>
      <w:r w:rsidR="00157864">
        <w:t xml:space="preserve"> and its execution and delivery by </w:t>
      </w:r>
      <w:r w:rsidR="00012174">
        <w:t>UAMPS</w:t>
      </w:r>
      <w:r w:rsidR="00D043D3">
        <w:t>.</w:t>
      </w:r>
    </w:p>
    <w:p w14:paraId="2A1CA205" w14:textId="51A2334E" w:rsidR="003E3562" w:rsidRDefault="00D74530" w:rsidP="00451036">
      <w:pPr>
        <w:pStyle w:val="ParaNORMAL"/>
        <w:spacing w:before="0" w:line="240" w:lineRule="auto"/>
        <w:ind w:firstLine="0"/>
        <w:jc w:val="left"/>
      </w:pPr>
      <w:r>
        <w:rPr>
          <w:smallCaps/>
        </w:rPr>
        <w:t>Now, Therefore, Be It Resolved</w:t>
      </w:r>
      <w:r>
        <w:t xml:space="preserve"> by the </w:t>
      </w:r>
      <w:r w:rsidR="005679E4">
        <w:t>City Council</w:t>
      </w:r>
      <w:r>
        <w:t xml:space="preserve"> of </w:t>
      </w:r>
      <w:r w:rsidR="00726189">
        <w:rPr>
          <w:noProof/>
        </w:rPr>
        <w:t>Payson</w:t>
      </w:r>
      <w:r>
        <w:rPr>
          <w:noProof/>
        </w:rPr>
        <w:t xml:space="preserve"> City, Utah</w:t>
      </w:r>
      <w:r>
        <w:t>, as follows:</w:t>
      </w:r>
    </w:p>
    <w:p w14:paraId="2780711C" w14:textId="23247337" w:rsidR="003E3562" w:rsidRDefault="00D74530" w:rsidP="00D043D3">
      <w:pPr>
        <w:pStyle w:val="ParaSECTION"/>
        <w:tabs>
          <w:tab w:val="clear" w:pos="1699"/>
          <w:tab w:val="clear" w:pos="2016"/>
          <w:tab w:val="left" w:pos="1440"/>
        </w:tabs>
        <w:jc w:val="left"/>
      </w:pPr>
      <w:r>
        <w:rPr>
          <w:i/>
        </w:rPr>
        <w:t>Section 1.</w:t>
      </w:r>
      <w:r>
        <w:rPr>
          <w:i/>
        </w:rPr>
        <w:tab/>
        <w:t>Definitions.</w:t>
      </w:r>
      <w:r w:rsidR="00D043D3">
        <w:rPr>
          <w:i/>
        </w:rPr>
        <w:t xml:space="preserve">  </w:t>
      </w:r>
      <w:r>
        <w:t>Capitalized terms used and not defined in this resolution have the meanings assigned to such terms in the Capacity Purchase Agreement.</w:t>
      </w:r>
    </w:p>
    <w:p w14:paraId="3382BA39" w14:textId="0DAF25DA" w:rsidR="00D043D3" w:rsidRDefault="005B2B01" w:rsidP="00B629FF">
      <w:pPr>
        <w:pStyle w:val="ParaSECTION"/>
        <w:tabs>
          <w:tab w:val="clear" w:pos="1699"/>
          <w:tab w:val="clear" w:pos="2016"/>
          <w:tab w:val="left" w:pos="1440"/>
        </w:tabs>
        <w:jc w:val="left"/>
      </w:pPr>
      <w:r>
        <w:rPr>
          <w:i/>
          <w:iCs/>
        </w:rPr>
        <w:t>Section 2.</w:t>
      </w:r>
      <w:r>
        <w:rPr>
          <w:i/>
          <w:iCs/>
        </w:rPr>
        <w:tab/>
        <w:t>Findings and Determinations</w:t>
      </w:r>
      <w:r w:rsidR="001E7421">
        <w:rPr>
          <w:i/>
          <w:iCs/>
        </w:rPr>
        <w:t>; Acknowledgments</w:t>
      </w:r>
      <w:r>
        <w:rPr>
          <w:i/>
          <w:iCs/>
        </w:rPr>
        <w:t>.</w:t>
      </w:r>
      <w:r>
        <w:t xml:space="preserve">  </w:t>
      </w:r>
    </w:p>
    <w:p w14:paraId="4F676C14" w14:textId="67A20393" w:rsidR="005B2B01" w:rsidRDefault="001E7421" w:rsidP="00D043D3">
      <w:pPr>
        <w:pStyle w:val="ParaSECTION"/>
        <w:ind w:left="1260" w:hanging="540"/>
        <w:jc w:val="left"/>
      </w:pPr>
      <w:r>
        <w:t>(a)</w:t>
      </w:r>
      <w:r w:rsidR="00D043D3">
        <w:tab/>
      </w:r>
      <w:r>
        <w:t xml:space="preserve">Based on its review of the Project, the Capacity Purchase Agreement and the Procurement and Construction Contract, the </w:t>
      </w:r>
      <w:r w:rsidR="005679E4">
        <w:t>City Council</w:t>
      </w:r>
      <w:r>
        <w:t xml:space="preserve"> hereby finds and determines that:</w:t>
      </w:r>
    </w:p>
    <w:p w14:paraId="5B200A8D" w14:textId="2E49CB03" w:rsidR="001E7421" w:rsidRPr="00DE2A5E" w:rsidRDefault="00012174" w:rsidP="00D043D3">
      <w:pPr>
        <w:pStyle w:val="SubParaLevel1"/>
        <w:tabs>
          <w:tab w:val="clear" w:pos="1800"/>
          <w:tab w:val="clear" w:pos="2160"/>
        </w:tabs>
        <w:ind w:left="1980" w:hanging="540"/>
        <w:jc w:val="left"/>
      </w:pPr>
      <w:r w:rsidRPr="00DE2A5E">
        <w:t>(i)</w:t>
      </w:r>
      <w:r w:rsidRPr="00DE2A5E">
        <w:tab/>
      </w:r>
      <w:r w:rsidR="00F1207F" w:rsidRPr="00DE2A5E">
        <w:t>the City requires additional generating capacity to enable it to continue to provide safe, reliable and economical electric services to the customers served by the System</w:t>
      </w:r>
      <w:r w:rsidRPr="00DE2A5E">
        <w:t>;</w:t>
      </w:r>
      <w:r w:rsidR="00451036">
        <w:t xml:space="preserve"> and</w:t>
      </w:r>
    </w:p>
    <w:p w14:paraId="1851E0A5" w14:textId="097F204E" w:rsidR="00F1207F" w:rsidRPr="00DE2A5E" w:rsidRDefault="00012174" w:rsidP="00D043D3">
      <w:pPr>
        <w:pStyle w:val="SubParaLevel1"/>
        <w:ind w:left="1980" w:hanging="540"/>
        <w:jc w:val="left"/>
      </w:pPr>
      <w:r w:rsidRPr="00DE2A5E">
        <w:t>(ii)</w:t>
      </w:r>
      <w:r w:rsidRPr="00DE2A5E">
        <w:tab/>
      </w:r>
      <w:r w:rsidR="00D043D3">
        <w:tab/>
      </w:r>
      <w:r w:rsidR="00F1207F" w:rsidRPr="00DE2A5E">
        <w:t>the Project will enhance, improve and extend th</w:t>
      </w:r>
      <w:r w:rsidRPr="00DE2A5E">
        <w:t>e</w:t>
      </w:r>
      <w:r w:rsidR="00F1207F" w:rsidRPr="00DE2A5E">
        <w:t xml:space="preserve"> capability, reliability and services of the System for the use and benefit of customers located within its electric service area</w:t>
      </w:r>
      <w:r w:rsidR="00DE2A5E">
        <w:t>; and</w:t>
      </w:r>
    </w:p>
    <w:p w14:paraId="213DF5BB" w14:textId="6D0700F6" w:rsidR="006C14F3" w:rsidRDefault="00DE2A5E" w:rsidP="00D043D3">
      <w:pPr>
        <w:pStyle w:val="SubParaLevel1"/>
        <w:ind w:left="1980" w:hanging="540"/>
        <w:jc w:val="left"/>
      </w:pPr>
      <w:r>
        <w:t>(iii)</w:t>
      </w:r>
      <w:r>
        <w:tab/>
      </w:r>
      <w:r w:rsidR="00D043D3">
        <w:tab/>
      </w:r>
      <w:r w:rsidR="006C14F3" w:rsidRPr="007B668F">
        <w:t>the Capacity Payments and other amounts payable by the City under th</w:t>
      </w:r>
      <w:r w:rsidR="006C14F3">
        <w:t>e Capacity Purchase</w:t>
      </w:r>
      <w:r w:rsidR="006C14F3" w:rsidRPr="007B668F">
        <w:t xml:space="preserve"> Agreement are payable solely from the rates, charges or revenues derived from the </w:t>
      </w:r>
      <w:r w:rsidR="006C14F3">
        <w:t>S</w:t>
      </w:r>
      <w:r w:rsidR="006C14F3" w:rsidRPr="007B668F">
        <w:t>ystem and are not secured by the full faith and credit or the taxing power of the City, the State or any political subdivision</w:t>
      </w:r>
      <w:r>
        <w:t>.</w:t>
      </w:r>
    </w:p>
    <w:p w14:paraId="2D0AAB47" w14:textId="2F50168F" w:rsidR="001E7421" w:rsidRDefault="001E7421" w:rsidP="00D043D3">
      <w:pPr>
        <w:pStyle w:val="ParaNUMBERED"/>
        <w:tabs>
          <w:tab w:val="clear" w:pos="936"/>
          <w:tab w:val="clear" w:pos="1238"/>
        </w:tabs>
        <w:ind w:left="1260" w:hanging="540"/>
        <w:jc w:val="left"/>
      </w:pPr>
      <w:r>
        <w:t>(b)</w:t>
      </w:r>
      <w:r w:rsidR="00D043D3">
        <w:tab/>
      </w:r>
      <w:r>
        <w:t xml:space="preserve">The </w:t>
      </w:r>
      <w:r w:rsidR="005679E4">
        <w:t>City Council</w:t>
      </w:r>
      <w:r>
        <w:t xml:space="preserve"> acknowledge</w:t>
      </w:r>
      <w:r w:rsidR="00F1207F">
        <w:t>s</w:t>
      </w:r>
      <w:r>
        <w:t xml:space="preserve"> and agrees that:</w:t>
      </w:r>
    </w:p>
    <w:p w14:paraId="79932CB8" w14:textId="00454BD8" w:rsidR="001E7421" w:rsidRDefault="00DE2A5E" w:rsidP="00B629FF">
      <w:pPr>
        <w:pStyle w:val="SubParaLevel1"/>
        <w:ind w:left="1980" w:hanging="540"/>
        <w:jc w:val="left"/>
      </w:pPr>
      <w:r>
        <w:t>(i)</w:t>
      </w:r>
      <w:r w:rsidR="00B629FF">
        <w:tab/>
      </w:r>
      <w:r>
        <w:tab/>
      </w:r>
      <w:r w:rsidR="003831C0">
        <w:t>the obligation of the City to</w:t>
      </w:r>
      <w:r w:rsidR="00814FE0">
        <w:t xml:space="preserve"> make</w:t>
      </w:r>
      <w:r w:rsidR="003831C0">
        <w:t xml:space="preserve"> the payments required under the Capacity Purchase Agreement </w:t>
      </w:r>
      <w:r>
        <w:t>is</w:t>
      </w:r>
      <w:r w:rsidR="003831C0">
        <w:t xml:space="preserve"> absolute and unconditional, whether or not the Project or any portion thereof is acquired, constructed, completed, operable or operating and notwithstanding the suspension, interruption, interference, reduction or curtailment of the output thereof for any reason whatsoever</w:t>
      </w:r>
      <w:r>
        <w:t>; and</w:t>
      </w:r>
    </w:p>
    <w:p w14:paraId="16D59B99" w14:textId="7B358E50" w:rsidR="003831C0" w:rsidRPr="005B2B01" w:rsidRDefault="00DE2A5E" w:rsidP="00B629FF">
      <w:pPr>
        <w:pStyle w:val="SubParaLevel1"/>
        <w:tabs>
          <w:tab w:val="clear" w:pos="1800"/>
        </w:tabs>
        <w:ind w:left="1980" w:hanging="540"/>
        <w:jc w:val="left"/>
      </w:pPr>
      <w:r>
        <w:t>(ii)</w:t>
      </w:r>
      <w:r>
        <w:tab/>
      </w:r>
      <w:r w:rsidR="003831C0">
        <w:t>the amount of the Capacity Payments required to be made by the City under the Capacity Purchase Agreemen</w:t>
      </w:r>
      <w:r>
        <w:t xml:space="preserve">t cannot be determined until </w:t>
      </w:r>
      <w:r w:rsidR="00020EE4">
        <w:t xml:space="preserve">UAMPS has </w:t>
      </w:r>
      <w:r w:rsidR="00020EE4">
        <w:lastRenderedPageBreak/>
        <w:t xml:space="preserve">made arrangements for the sale of the Bonds and the </w:t>
      </w:r>
      <w:r w:rsidR="008B5D5A">
        <w:t>debt service requirements of</w:t>
      </w:r>
      <w:r w:rsidR="00020EE4">
        <w:t xml:space="preserve"> the Bonds ha</w:t>
      </w:r>
      <w:r w:rsidR="008B5D5A">
        <w:t>ve</w:t>
      </w:r>
      <w:r w:rsidR="00020EE4">
        <w:t xml:space="preserve"> been </w:t>
      </w:r>
      <w:r w:rsidR="008B5D5A">
        <w:t>determined</w:t>
      </w:r>
      <w:r w:rsidR="00020EE4">
        <w:t>.</w:t>
      </w:r>
    </w:p>
    <w:p w14:paraId="4F3B1EE9" w14:textId="75A0641A" w:rsidR="00B629FF" w:rsidRDefault="00D74530" w:rsidP="00B629FF">
      <w:pPr>
        <w:pStyle w:val="ParaSECTION"/>
        <w:tabs>
          <w:tab w:val="clear" w:pos="1699"/>
          <w:tab w:val="clear" w:pos="2016"/>
          <w:tab w:val="left" w:pos="1440"/>
        </w:tabs>
        <w:jc w:val="left"/>
      </w:pPr>
      <w:r>
        <w:rPr>
          <w:i/>
        </w:rPr>
        <w:t>Section</w:t>
      </w:r>
      <w:r w:rsidR="005B2B01">
        <w:rPr>
          <w:i/>
        </w:rPr>
        <w:t xml:space="preserve"> 3</w:t>
      </w:r>
      <w:r>
        <w:rPr>
          <w:i/>
        </w:rPr>
        <w:t>.</w:t>
      </w:r>
      <w:r w:rsidR="00B629FF">
        <w:rPr>
          <w:i/>
        </w:rPr>
        <w:tab/>
      </w:r>
      <w:r>
        <w:rPr>
          <w:i/>
        </w:rPr>
        <w:t>Execution and Delivery of the Capacity Purchase Agre</w:t>
      </w:r>
      <w:r w:rsidR="00435067">
        <w:rPr>
          <w:i/>
        </w:rPr>
        <w:t>ement</w:t>
      </w:r>
      <w:r>
        <w:rPr>
          <w:i/>
        </w:rPr>
        <w:t>.</w:t>
      </w:r>
      <w:r>
        <w:t xml:space="preserve">  </w:t>
      </w:r>
    </w:p>
    <w:p w14:paraId="05800A1B" w14:textId="0D0C392C" w:rsidR="003E3562" w:rsidRDefault="00D74530" w:rsidP="00B629FF">
      <w:pPr>
        <w:pStyle w:val="ParaSECTION"/>
        <w:ind w:left="1260" w:hanging="540"/>
        <w:jc w:val="left"/>
      </w:pPr>
      <w:r>
        <w:t>(a)</w:t>
      </w:r>
      <w:r w:rsidR="00B629FF">
        <w:tab/>
      </w:r>
      <w:r>
        <w:t xml:space="preserve">The Capacity Purchase Agreement in substantially the form attached hereto as </w:t>
      </w:r>
      <w:r w:rsidR="000A27FB">
        <w:rPr>
          <w:i/>
        </w:rPr>
        <w:t>Exhibit</w:t>
      </w:r>
      <w:r>
        <w:rPr>
          <w:i/>
        </w:rPr>
        <w:t> A</w:t>
      </w:r>
      <w:r w:rsidR="000A27FB">
        <w:t xml:space="preserve"> is</w:t>
      </w:r>
      <w:r>
        <w:t xml:space="preserve"> hereby authorized and approved</w:t>
      </w:r>
      <w:r w:rsidR="00020EE4">
        <w:t>.  T</w:t>
      </w:r>
      <w:r>
        <w:t xml:space="preserve">he </w:t>
      </w:r>
      <w:r>
        <w:rPr>
          <w:noProof/>
        </w:rPr>
        <w:t>Mayor</w:t>
      </w:r>
      <w:r>
        <w:t xml:space="preserve"> is hereby authorized, empowered and directed to execute and deliver the Capacity Purchase Agreement on behalf of the </w:t>
      </w:r>
      <w:r w:rsidR="00DE371A">
        <w:t>City</w:t>
      </w:r>
      <w:r>
        <w:t xml:space="preserve">, and the City Recorder is hereby authorized, empowered and directed to attest and countersign such execution and to affix the corporate seal of the </w:t>
      </w:r>
      <w:r w:rsidR="00DE371A">
        <w:t>City</w:t>
      </w:r>
      <w:r>
        <w:t xml:space="preserve"> to the Capacity Purchase Agreemen</w:t>
      </w:r>
      <w:r w:rsidR="000A27FB">
        <w:t>t</w:t>
      </w:r>
      <w:r>
        <w:t>, with such changes to the</w:t>
      </w:r>
      <w:r w:rsidR="000A27FB">
        <w:t xml:space="preserve"> form of the</w:t>
      </w:r>
      <w:r>
        <w:t xml:space="preserve"> Capacity Purchase Agreement attached hereto as shall be necessary to conform to complete the Capacity Purchase Agreement, or to correct any minor irregularities or ambiguities therein and as are approved by the </w:t>
      </w:r>
      <w:r>
        <w:rPr>
          <w:noProof/>
        </w:rPr>
        <w:t>Mayor</w:t>
      </w:r>
      <w:r w:rsidR="00BF55C2">
        <w:t>, his</w:t>
      </w:r>
      <w:r>
        <w:t xml:space="preserve"> execution thereof to constitute conclusive evidence of such approval.</w:t>
      </w:r>
    </w:p>
    <w:p w14:paraId="1C105380" w14:textId="2E9A3AB6" w:rsidR="003E3562" w:rsidRDefault="00D74530" w:rsidP="00B629FF">
      <w:pPr>
        <w:pStyle w:val="ParaNUMBERED"/>
        <w:ind w:left="1260" w:hanging="540"/>
        <w:jc w:val="left"/>
      </w:pPr>
      <w:r>
        <w:tab/>
        <w:t>(b)</w:t>
      </w:r>
      <w:r w:rsidR="00B629FF">
        <w:tab/>
      </w:r>
      <w:r>
        <w:t xml:space="preserve">The appointment of </w:t>
      </w:r>
      <w:r w:rsidR="00BF55C2">
        <w:t>Shawn Black</w:t>
      </w:r>
      <w:r>
        <w:t xml:space="preserve"> as the </w:t>
      </w:r>
      <w:r w:rsidR="00DE371A">
        <w:t>City</w:t>
      </w:r>
      <w:r>
        <w:t>’s Representative to UAMPS is hereby confirmed.  Such Representative (or, in his absence, such alternate(s)</w:t>
      </w:r>
      <w:r w:rsidR="00BF55C2">
        <w:t xml:space="preserve"> as shall have been appointed by the City</w:t>
      </w:r>
      <w:r>
        <w:t xml:space="preserve">) is hereby delegated full authority to act on all matters that may come before the Project Management Committee for the Member Services Project of UAMPS (the </w:t>
      </w:r>
      <w:r>
        <w:rPr>
          <w:i/>
        </w:rPr>
        <w:t>“Project Management Committee”</w:t>
      </w:r>
      <w:r>
        <w:t xml:space="preserve">) in accordance with the terms and provisions of the Capacity Purchase Agreement, and shall be responsible for reporting regularly to the </w:t>
      </w:r>
      <w:r w:rsidR="005679E4">
        <w:t>City Council</w:t>
      </w:r>
      <w:r>
        <w:t xml:space="preserve"> regarding the activities of the Project Management Committee.</w:t>
      </w:r>
    </w:p>
    <w:p w14:paraId="396016FD" w14:textId="35A7C56A" w:rsidR="003E3562" w:rsidRDefault="00D74530" w:rsidP="00B629FF">
      <w:pPr>
        <w:pStyle w:val="ParaSECTION"/>
        <w:tabs>
          <w:tab w:val="clear" w:pos="1699"/>
          <w:tab w:val="clear" w:pos="2016"/>
          <w:tab w:val="left" w:pos="1440"/>
        </w:tabs>
        <w:jc w:val="left"/>
      </w:pPr>
      <w:r>
        <w:rPr>
          <w:i/>
        </w:rPr>
        <w:t xml:space="preserve">Section </w:t>
      </w:r>
      <w:r w:rsidR="005B2B01">
        <w:rPr>
          <w:i/>
        </w:rPr>
        <w:t>4</w:t>
      </w:r>
      <w:r>
        <w:rPr>
          <w:i/>
        </w:rPr>
        <w:t>.</w:t>
      </w:r>
      <w:r>
        <w:rPr>
          <w:i/>
        </w:rPr>
        <w:tab/>
        <w:t xml:space="preserve">Approval of </w:t>
      </w:r>
      <w:r w:rsidR="00973220">
        <w:rPr>
          <w:i/>
        </w:rPr>
        <w:t>Procurement and Construction Agreement</w:t>
      </w:r>
      <w:r>
        <w:rPr>
          <w:i/>
        </w:rPr>
        <w:t>.</w:t>
      </w:r>
      <w:r w:rsidR="00B629FF">
        <w:rPr>
          <w:i/>
        </w:rPr>
        <w:t xml:space="preserve">  </w:t>
      </w:r>
      <w:r>
        <w:t xml:space="preserve">The </w:t>
      </w:r>
      <w:r w:rsidR="005679E4">
        <w:t>City Council</w:t>
      </w:r>
      <w:r>
        <w:t xml:space="preserve"> acknowledges receipt of the form of the </w:t>
      </w:r>
      <w:r w:rsidR="00973220">
        <w:t>Procurement and Construction Agreement</w:t>
      </w:r>
      <w:r>
        <w:t xml:space="preserve">, in substantially the form attached hereto as </w:t>
      </w:r>
      <w:r w:rsidR="000A27FB">
        <w:rPr>
          <w:i/>
        </w:rPr>
        <w:t>Exhibit</w:t>
      </w:r>
      <w:r>
        <w:rPr>
          <w:i/>
        </w:rPr>
        <w:t> </w:t>
      </w:r>
      <w:r w:rsidR="00020EE4">
        <w:rPr>
          <w:i/>
        </w:rPr>
        <w:t>B</w:t>
      </w:r>
      <w:r>
        <w:t xml:space="preserve">, and approves </w:t>
      </w:r>
      <w:r w:rsidR="00020EE4">
        <w:t xml:space="preserve">the terms and provisions thereof and </w:t>
      </w:r>
      <w:r>
        <w:t>the purchase price payable thereunder.</w:t>
      </w:r>
      <w:r w:rsidR="00020EE4">
        <w:t xml:space="preserve">  The City hereby directs and authorizes UAMPS to execute and deliver the Procurement and Construction Agreement.</w:t>
      </w:r>
    </w:p>
    <w:p w14:paraId="06A12453" w14:textId="004D5119" w:rsidR="008B5D5A" w:rsidRPr="008B5D5A" w:rsidRDefault="008B5D5A" w:rsidP="00B629FF">
      <w:pPr>
        <w:pStyle w:val="ParaSECTION"/>
        <w:tabs>
          <w:tab w:val="clear" w:pos="1699"/>
          <w:tab w:val="clear" w:pos="2016"/>
          <w:tab w:val="left" w:pos="1440"/>
        </w:tabs>
        <w:jc w:val="left"/>
      </w:pPr>
      <w:r>
        <w:rPr>
          <w:i/>
          <w:iCs/>
        </w:rPr>
        <w:t>Section 5.</w:t>
      </w:r>
      <w:r>
        <w:rPr>
          <w:i/>
          <w:iCs/>
        </w:rPr>
        <w:tab/>
        <w:t>Financing of the Project.</w:t>
      </w:r>
      <w:r>
        <w:t xml:space="preserve">  As provided in the Capacity Purchase Agreement, UAMPS will issue the Bonds to finance the Cost of Construction of the Project, and UAMPS and the City agree to cooperate and consult with one another regarding the issuance of the Bonds </w:t>
      </w:r>
      <w:r w:rsidR="00A701A8">
        <w:t>as set forth therein</w:t>
      </w:r>
      <w:r>
        <w:t xml:space="preserve">.  The </w:t>
      </w:r>
      <w:r w:rsidR="00A701A8">
        <w:t xml:space="preserve">final </w:t>
      </w:r>
      <w:r>
        <w:t>principal amount, maturity date(s), interest rate(s) and other terms and provisions of the Bonds will be approved in a Certificate of Determination</w:t>
      </w:r>
      <w:r w:rsidR="00A701A8">
        <w:t xml:space="preserve"> executed by authorized officers of UAMPS and the City.  The Mayor, or such other officer of the City as may be designated by the mayor, is hereby authorized to execute the Certificate of Determination on behalf of the City.</w:t>
      </w:r>
    </w:p>
    <w:p w14:paraId="6C9AFB9D" w14:textId="77777777" w:rsidR="00B629FF" w:rsidRDefault="00D74530" w:rsidP="00B629FF">
      <w:pPr>
        <w:pStyle w:val="ParaSECTION"/>
        <w:tabs>
          <w:tab w:val="clear" w:pos="1699"/>
          <w:tab w:val="clear" w:pos="2016"/>
          <w:tab w:val="left" w:pos="1440"/>
        </w:tabs>
        <w:jc w:val="left"/>
      </w:pPr>
      <w:r>
        <w:rPr>
          <w:i/>
        </w:rPr>
        <w:t xml:space="preserve">Section </w:t>
      </w:r>
      <w:r w:rsidR="008B5D5A">
        <w:rPr>
          <w:i/>
        </w:rPr>
        <w:t>6</w:t>
      </w:r>
      <w:r>
        <w:rPr>
          <w:i/>
        </w:rPr>
        <w:t>.</w:t>
      </w:r>
      <w:r>
        <w:rPr>
          <w:i/>
        </w:rPr>
        <w:tab/>
        <w:t>Miscellaneous; Effective Date.</w:t>
      </w:r>
      <w:r>
        <w:t xml:space="preserve">  </w:t>
      </w:r>
    </w:p>
    <w:p w14:paraId="365EB84F" w14:textId="511C7985" w:rsidR="003E3562" w:rsidRDefault="00D74530" w:rsidP="00B629FF">
      <w:pPr>
        <w:pStyle w:val="ParaSECTION"/>
        <w:tabs>
          <w:tab w:val="clear" w:pos="1699"/>
          <w:tab w:val="clear" w:pos="2016"/>
          <w:tab w:val="left" w:pos="1440"/>
        </w:tabs>
        <w:ind w:left="1260" w:hanging="540"/>
        <w:jc w:val="left"/>
      </w:pPr>
      <w:r>
        <w:t xml:space="preserve">(a)  </w:t>
      </w:r>
      <w:r w:rsidR="00B629FF">
        <w:tab/>
      </w:r>
      <w:r>
        <w:t xml:space="preserve">This resolution is adopted pursuant to the </w:t>
      </w:r>
      <w:r w:rsidR="00020EE4">
        <w:t xml:space="preserve">Utah </w:t>
      </w:r>
      <w:r>
        <w:t>Interlocal Cooperation Act</w:t>
      </w:r>
      <w:r w:rsidR="00020EE4">
        <w:t xml:space="preserve"> and other applicable provisions of law</w:t>
      </w:r>
      <w:r>
        <w:t>.</w:t>
      </w:r>
    </w:p>
    <w:p w14:paraId="6AD184B7" w14:textId="77777777" w:rsidR="003E3562" w:rsidRDefault="00D74530" w:rsidP="00B629FF">
      <w:pPr>
        <w:pStyle w:val="ParaNUMBERED"/>
        <w:ind w:left="1260" w:hanging="540"/>
        <w:jc w:val="left"/>
      </w:pPr>
      <w:r>
        <w:lastRenderedPageBreak/>
        <w:tab/>
        <w:t>(b)</w:t>
      </w:r>
      <w:r>
        <w:tab/>
        <w:t>This resolution shall be and remain irrepealable until the expiration or termination of the Capacity Purchase Agreement in accordance with its terms.</w:t>
      </w:r>
    </w:p>
    <w:p w14:paraId="02DD4E68" w14:textId="77777777" w:rsidR="003E3562" w:rsidRDefault="00D74530" w:rsidP="00B629FF">
      <w:pPr>
        <w:pStyle w:val="ParaNUMBERED"/>
        <w:ind w:left="1260" w:hanging="540"/>
        <w:jc w:val="left"/>
      </w:pPr>
      <w:r>
        <w:tab/>
        <w:t>(c)</w:t>
      </w:r>
      <w:r>
        <w:tab/>
        <w:t>All previous acts and resolutions in conflict with this resolution or any part hereof are hereby repealed to the extent of such conflict.</w:t>
      </w:r>
    </w:p>
    <w:p w14:paraId="7F158ADF" w14:textId="77777777" w:rsidR="003E3562" w:rsidRDefault="00D74530" w:rsidP="00B629FF">
      <w:pPr>
        <w:pStyle w:val="ParaNUMBERED"/>
        <w:ind w:left="1260" w:hanging="540"/>
        <w:jc w:val="left"/>
      </w:pPr>
      <w:r>
        <w:tab/>
        <w:t>(d)</w:t>
      </w:r>
      <w:r>
        <w:tab/>
        <w:t>In case any provision in this resolution shall be invalid, illegal or unenforceable, the validity, legality and enforceability of the remaining provisions shall not in any way be affected or impaired thereby.</w:t>
      </w:r>
    </w:p>
    <w:p w14:paraId="7F588F4A" w14:textId="77777777" w:rsidR="004B6AAE" w:rsidRDefault="00D74530" w:rsidP="004B6AAE">
      <w:pPr>
        <w:pStyle w:val="ParaNUMBERED"/>
        <w:ind w:left="1260" w:hanging="540"/>
        <w:jc w:val="left"/>
      </w:pPr>
      <w:r>
        <w:tab/>
        <w:t>(e)</w:t>
      </w:r>
      <w:r>
        <w:tab/>
        <w:t>This resolution shall take effect immediately upon its adoption and approval.</w:t>
      </w:r>
    </w:p>
    <w:p w14:paraId="05CFE684" w14:textId="58A2F9DE" w:rsidR="003E3562" w:rsidRDefault="00D74530" w:rsidP="004B6AAE">
      <w:pPr>
        <w:pStyle w:val="ParaNUMBERED"/>
        <w:jc w:val="left"/>
      </w:pPr>
      <w:r>
        <w:rPr>
          <w:smallCaps/>
        </w:rPr>
        <w:t>Adopted and Approved</w:t>
      </w:r>
      <w:r>
        <w:t xml:space="preserve"> this </w:t>
      </w:r>
      <w:r w:rsidR="007B7845">
        <w:rPr>
          <w:noProof/>
        </w:rPr>
        <w:t>5</w:t>
      </w:r>
      <w:r>
        <w:rPr>
          <w:noProof/>
        </w:rPr>
        <w:t xml:space="preserve">th day of </w:t>
      </w:r>
      <w:r w:rsidR="007B7845">
        <w:rPr>
          <w:noProof/>
        </w:rPr>
        <w:t>June</w:t>
      </w:r>
      <w:r>
        <w:rPr>
          <w:noProof/>
        </w:rPr>
        <w:t xml:space="preserve"> </w:t>
      </w:r>
      <w:r w:rsidR="00726189">
        <w:rPr>
          <w:noProof/>
        </w:rPr>
        <w:t>2024</w:t>
      </w:r>
      <w:r>
        <w:t>.</w:t>
      </w:r>
    </w:p>
    <w:p w14:paraId="13CB08FB" w14:textId="7BE543BE" w:rsidR="003E3562" w:rsidRDefault="00726189">
      <w:pPr>
        <w:pStyle w:val="Signature1"/>
        <w:spacing w:before="320"/>
        <w:rPr>
          <w:smallCaps/>
          <w:noProof/>
        </w:rPr>
      </w:pPr>
      <w:r>
        <w:rPr>
          <w:smallCaps/>
          <w:noProof/>
        </w:rPr>
        <w:t>Payson</w:t>
      </w:r>
      <w:r w:rsidR="00D74530">
        <w:rPr>
          <w:smallCaps/>
          <w:noProof/>
        </w:rPr>
        <w:t xml:space="preserve"> City, Utah</w:t>
      </w:r>
    </w:p>
    <w:p w14:paraId="6F245368" w14:textId="60F33184" w:rsidR="003E3562" w:rsidRDefault="00D74530">
      <w:pPr>
        <w:pStyle w:val="Signature1"/>
        <w:spacing w:before="640"/>
      </w:pPr>
      <w:r>
        <w:rPr>
          <w:noProof/>
        </w:rPr>
        <w:t>By</w:t>
      </w:r>
      <w:r>
        <w:rPr>
          <w:noProof/>
        </w:rPr>
        <w:tab/>
      </w:r>
      <w:r w:rsidR="005B2B01">
        <w:rPr>
          <w:noProof/>
        </w:rPr>
        <w:tab/>
      </w:r>
      <w:r>
        <w:rPr>
          <w:noProof/>
        </w:rPr>
        <w:br/>
        <w:t xml:space="preserve">  </w:t>
      </w:r>
      <w:r w:rsidR="00B629FF">
        <w:rPr>
          <w:noProof/>
        </w:rPr>
        <w:t xml:space="preserve">William R. Wright, </w:t>
      </w:r>
      <w:r>
        <w:rPr>
          <w:noProof/>
        </w:rPr>
        <w:t>Mayor</w:t>
      </w:r>
    </w:p>
    <w:p w14:paraId="5FA0AEE5" w14:textId="77777777" w:rsidR="003E3562" w:rsidRDefault="00D74530">
      <w:pPr>
        <w:pStyle w:val="ParaFLUSH"/>
        <w:keepNext/>
        <w:spacing w:before="640"/>
        <w:rPr>
          <w:smallCaps/>
        </w:rPr>
      </w:pPr>
      <w:r>
        <w:rPr>
          <w:smallCaps/>
        </w:rPr>
        <w:t>Attest:</w:t>
      </w:r>
    </w:p>
    <w:p w14:paraId="3262799C" w14:textId="77777777" w:rsidR="003E3562" w:rsidRDefault="00D74530">
      <w:pPr>
        <w:pStyle w:val="ParaFLUSH"/>
        <w:keepNext/>
        <w:spacing w:before="640"/>
        <w:rPr>
          <w:smallCaps/>
        </w:rPr>
      </w:pPr>
      <w:r>
        <w:rPr>
          <w:smallCaps/>
        </w:rPr>
        <w:t>___________________________________</w:t>
      </w:r>
    </w:p>
    <w:p w14:paraId="06E0172A" w14:textId="78A8AB70" w:rsidR="003E3562" w:rsidRDefault="00B629FF">
      <w:pPr>
        <w:pStyle w:val="ParaFLUSH"/>
        <w:keepNext/>
        <w:spacing w:before="0"/>
      </w:pPr>
      <w:r>
        <w:t xml:space="preserve">Kim E. Holindrake, </w:t>
      </w:r>
      <w:r w:rsidR="00D74530">
        <w:t>City Recorder</w:t>
      </w:r>
    </w:p>
    <w:p w14:paraId="5DE5504B" w14:textId="77777777" w:rsidR="003E3562" w:rsidRDefault="003E3562">
      <w:pPr>
        <w:pStyle w:val="ParaFLUSH"/>
        <w:keepNext/>
        <w:spacing w:before="0"/>
      </w:pPr>
    </w:p>
    <w:p w14:paraId="41462344" w14:textId="77777777" w:rsidR="003E3562" w:rsidRDefault="00D74530">
      <w:pPr>
        <w:pStyle w:val="ParaFLUSH"/>
        <w:spacing w:before="0"/>
      </w:pPr>
      <w:r>
        <w:rPr>
          <w:smallCaps/>
        </w:rPr>
        <w:t>[Seal]</w:t>
      </w:r>
    </w:p>
    <w:p w14:paraId="3AC3AF43" w14:textId="77777777" w:rsidR="003E3562" w:rsidRDefault="003E3562">
      <w:pPr>
        <w:pStyle w:val="ParaNORMAL"/>
        <w:jc w:val="center"/>
        <w:sectPr w:rsidR="003E3562" w:rsidSect="00F070BC">
          <w:footerReference w:type="default" r:id="rId13"/>
          <w:footerReference w:type="first" r:id="rId14"/>
          <w:pgSz w:w="12240" w:h="15840"/>
          <w:pgMar w:top="1440" w:right="1440" w:bottom="1440" w:left="1440" w:header="720" w:footer="720" w:gutter="0"/>
          <w:cols w:space="720"/>
          <w:titlePg/>
          <w:docGrid w:linePitch="326"/>
        </w:sectPr>
      </w:pPr>
    </w:p>
    <w:p w14:paraId="002762BA" w14:textId="044E3D6A" w:rsidR="003E3562" w:rsidRDefault="000A27FB">
      <w:pPr>
        <w:pStyle w:val="TitleCenterBold"/>
      </w:pPr>
      <w:r>
        <w:lastRenderedPageBreak/>
        <w:t>Exhibit</w:t>
      </w:r>
      <w:r w:rsidR="00D74530">
        <w:t xml:space="preserve"> A</w:t>
      </w:r>
    </w:p>
    <w:p w14:paraId="020334B1" w14:textId="50317509" w:rsidR="003E3562" w:rsidRDefault="00D74530">
      <w:pPr>
        <w:pStyle w:val="TitleCenterBold"/>
        <w:rPr>
          <w:b w:val="0"/>
          <w:smallCaps w:val="0"/>
        </w:rPr>
      </w:pPr>
      <w:r>
        <w:rPr>
          <w:b w:val="0"/>
          <w:smallCaps w:val="0"/>
        </w:rPr>
        <w:t>[</w:t>
      </w:r>
      <w:r>
        <w:rPr>
          <w:b w:val="0"/>
        </w:rPr>
        <w:t>Capacity Purchase Agreement]</w:t>
      </w:r>
    </w:p>
    <w:p w14:paraId="500929D7" w14:textId="77777777" w:rsidR="003E3562" w:rsidRDefault="003E3562"/>
    <w:p w14:paraId="0A970685" w14:textId="77777777" w:rsidR="003E3562" w:rsidRDefault="003E3562">
      <w:pPr>
        <w:pStyle w:val="TitleCenterBold"/>
        <w:sectPr w:rsidR="003E3562" w:rsidSect="00F070BC">
          <w:footerReference w:type="default" r:id="rId15"/>
          <w:footerReference w:type="first" r:id="rId16"/>
          <w:pgSz w:w="12240" w:h="15840"/>
          <w:pgMar w:top="1440" w:right="1440" w:bottom="1440" w:left="1440" w:header="720" w:footer="720" w:gutter="0"/>
          <w:pgNumType w:start="1"/>
          <w:cols w:space="720"/>
          <w:titlePg/>
          <w:docGrid w:linePitch="326"/>
        </w:sectPr>
      </w:pPr>
    </w:p>
    <w:p w14:paraId="5EE1E5AB" w14:textId="59CD9F5B" w:rsidR="003E3562" w:rsidRDefault="000A27FB">
      <w:pPr>
        <w:pStyle w:val="TitleCenterBold"/>
      </w:pPr>
      <w:r>
        <w:lastRenderedPageBreak/>
        <w:t>Exhibit</w:t>
      </w:r>
      <w:r w:rsidR="00D74530">
        <w:t xml:space="preserve"> B</w:t>
      </w:r>
    </w:p>
    <w:p w14:paraId="679F482C" w14:textId="288AD60A" w:rsidR="003E3562" w:rsidRDefault="003E3562">
      <w:pPr>
        <w:pStyle w:val="TitleCenterBold"/>
        <w:spacing w:before="0"/>
      </w:pPr>
    </w:p>
    <w:p w14:paraId="64A0B89E" w14:textId="24DFB8FA" w:rsidR="003E3562" w:rsidRDefault="00D74530">
      <w:pPr>
        <w:pStyle w:val="TitleCenterBold"/>
        <w:spacing w:before="0"/>
        <w:rPr>
          <w:b w:val="0"/>
          <w:smallCaps w:val="0"/>
        </w:rPr>
      </w:pPr>
      <w:r>
        <w:rPr>
          <w:b w:val="0"/>
          <w:smallCaps w:val="0"/>
        </w:rPr>
        <w:t>[</w:t>
      </w:r>
      <w:r w:rsidR="00973220">
        <w:rPr>
          <w:b w:val="0"/>
        </w:rPr>
        <w:t>Procurement and Construction Agreement</w:t>
      </w:r>
      <w:r>
        <w:rPr>
          <w:b w:val="0"/>
          <w:smallCaps w:val="0"/>
        </w:rPr>
        <w:t>]</w:t>
      </w:r>
    </w:p>
    <w:p w14:paraId="04D7702D" w14:textId="77777777" w:rsidR="003E3562" w:rsidRDefault="003E3562">
      <w:pPr>
        <w:pStyle w:val="ParaNORMALDS"/>
        <w:sectPr w:rsidR="003E3562" w:rsidSect="00F070BC">
          <w:footerReference w:type="first" r:id="rId17"/>
          <w:pgSz w:w="12240" w:h="15840"/>
          <w:pgMar w:top="1440" w:right="1440" w:bottom="1440" w:left="1440" w:header="720" w:footer="720" w:gutter="0"/>
          <w:pgNumType w:start="1"/>
          <w:cols w:space="720"/>
          <w:titlePg/>
          <w:docGrid w:linePitch="326"/>
        </w:sectPr>
      </w:pPr>
    </w:p>
    <w:p w14:paraId="57F71B9A" w14:textId="57D93CA5" w:rsidR="003E3562" w:rsidRDefault="00D74530" w:rsidP="004B6AAE">
      <w:pPr>
        <w:pStyle w:val="ParaNORMALDS"/>
        <w:ind w:firstLine="0"/>
      </w:pPr>
      <w:r>
        <w:lastRenderedPageBreak/>
        <w:t xml:space="preserve">After the conduct of other business not pertinent to the foregoing, it was moved and carried that the </w:t>
      </w:r>
      <w:r w:rsidR="005679E4">
        <w:t>City Council</w:t>
      </w:r>
      <w:r>
        <w:t xml:space="preserve"> adjourn.</w:t>
      </w:r>
    </w:p>
    <w:p w14:paraId="3DEAD80F" w14:textId="25226F03" w:rsidR="003E3562" w:rsidRDefault="00726189">
      <w:pPr>
        <w:pStyle w:val="Signature1"/>
        <w:spacing w:before="320"/>
        <w:rPr>
          <w:smallCaps/>
        </w:rPr>
      </w:pPr>
      <w:r>
        <w:rPr>
          <w:smallCaps/>
        </w:rPr>
        <w:t>Payson</w:t>
      </w:r>
      <w:r w:rsidR="00D74530">
        <w:rPr>
          <w:smallCaps/>
        </w:rPr>
        <w:t xml:space="preserve"> City, Utah</w:t>
      </w:r>
    </w:p>
    <w:p w14:paraId="756F8D9D" w14:textId="2C8AC4BF" w:rsidR="003E3562" w:rsidRDefault="00D74530">
      <w:pPr>
        <w:pStyle w:val="Signature1"/>
        <w:spacing w:before="600"/>
        <w:rPr>
          <w:smallCaps/>
        </w:rPr>
      </w:pPr>
      <w:r>
        <w:t>By</w:t>
      </w:r>
      <w:r w:rsidR="005B2B01">
        <w:tab/>
      </w:r>
      <w:r>
        <w:tab/>
      </w:r>
      <w:r>
        <w:rPr>
          <w:smallCaps/>
        </w:rPr>
        <w:br/>
      </w:r>
      <w:r>
        <w:t xml:space="preserve">  </w:t>
      </w:r>
      <w:r w:rsidR="009C08DA">
        <w:t xml:space="preserve">William R. Wright, </w:t>
      </w:r>
      <w:r>
        <w:t>Mayor</w:t>
      </w:r>
    </w:p>
    <w:p w14:paraId="5398BBE4" w14:textId="77777777" w:rsidR="003E3562" w:rsidRDefault="00D74530">
      <w:pPr>
        <w:pStyle w:val="ParaFLUSH"/>
        <w:spacing w:before="640"/>
        <w:rPr>
          <w:smallCaps/>
        </w:rPr>
      </w:pPr>
      <w:r>
        <w:rPr>
          <w:smallCaps/>
        </w:rPr>
        <w:t>Attest:</w:t>
      </w:r>
    </w:p>
    <w:p w14:paraId="256CFD69" w14:textId="3DDA8664" w:rsidR="003E3562" w:rsidRDefault="00D74530">
      <w:pPr>
        <w:pStyle w:val="Signature1"/>
        <w:keepNext w:val="0"/>
        <w:spacing w:before="640"/>
        <w:ind w:left="360"/>
      </w:pPr>
      <w:r>
        <w:t>By___________________________________</w:t>
      </w:r>
      <w:r>
        <w:br/>
        <w:t xml:space="preserve"> </w:t>
      </w:r>
      <w:r w:rsidR="009C08DA">
        <w:t xml:space="preserve">Kim E. Holindrake, </w:t>
      </w:r>
      <w:r>
        <w:t>City Recorder</w:t>
      </w:r>
    </w:p>
    <w:p w14:paraId="614267FB" w14:textId="77777777" w:rsidR="003E3562" w:rsidRDefault="003E3562">
      <w:pPr>
        <w:pStyle w:val="ParaFLUSH"/>
        <w:spacing w:before="0"/>
      </w:pPr>
    </w:p>
    <w:p w14:paraId="4B9BE2EC" w14:textId="77777777" w:rsidR="003E3562" w:rsidRDefault="00D74530">
      <w:pPr>
        <w:pStyle w:val="ParaFLUSH"/>
      </w:pPr>
      <w:r>
        <w:rPr>
          <w:smallCaps/>
        </w:rPr>
        <w:t>[Seal]</w:t>
      </w:r>
    </w:p>
    <w:p w14:paraId="365D504D" w14:textId="77777777" w:rsidR="003E3562" w:rsidRDefault="00D74530">
      <w:pPr>
        <w:tabs>
          <w:tab w:val="left" w:pos="3960"/>
        </w:tabs>
        <w:rPr>
          <w:smallCaps/>
        </w:rPr>
      </w:pPr>
      <w:r>
        <w:rPr>
          <w:smallCaps/>
        </w:rPr>
        <w:br w:type="page"/>
      </w:r>
      <w:r>
        <w:rPr>
          <w:smallCaps/>
        </w:rPr>
        <w:lastRenderedPageBreak/>
        <w:t>State of Utah</w:t>
      </w:r>
      <w:r>
        <w:rPr>
          <w:smallCaps/>
        </w:rPr>
        <w:tab/>
        <w:t>)</w:t>
      </w:r>
    </w:p>
    <w:p w14:paraId="34DE6846" w14:textId="77777777" w:rsidR="003E3562" w:rsidRDefault="00D74530">
      <w:pPr>
        <w:tabs>
          <w:tab w:val="left" w:pos="3960"/>
        </w:tabs>
        <w:rPr>
          <w:smallCaps/>
        </w:rPr>
      </w:pPr>
      <w:r>
        <w:rPr>
          <w:smallCaps/>
        </w:rPr>
        <w:tab/>
        <w:t>)</w:t>
      </w:r>
    </w:p>
    <w:p w14:paraId="53531826" w14:textId="4A3AD7F3" w:rsidR="003E3562" w:rsidRDefault="00D74530">
      <w:pPr>
        <w:tabs>
          <w:tab w:val="left" w:pos="3960"/>
        </w:tabs>
        <w:rPr>
          <w:smallCaps/>
        </w:rPr>
      </w:pPr>
      <w:r>
        <w:rPr>
          <w:smallCaps/>
        </w:rPr>
        <w:t xml:space="preserve">County of </w:t>
      </w:r>
      <w:r w:rsidR="006C2875">
        <w:rPr>
          <w:smallCaps/>
        </w:rPr>
        <w:t>Utah</w:t>
      </w:r>
      <w:r>
        <w:rPr>
          <w:smallCaps/>
        </w:rPr>
        <w:tab/>
        <w:t>)</w:t>
      </w:r>
    </w:p>
    <w:p w14:paraId="35D25806" w14:textId="23A48ABE" w:rsidR="003E3562" w:rsidRDefault="00D74530" w:rsidP="009C08DA">
      <w:pPr>
        <w:pStyle w:val="ParaNORMAL"/>
        <w:ind w:firstLine="0"/>
      </w:pPr>
      <w:r>
        <w:t xml:space="preserve">I, the undersigned, do hereby certify that I am the duly qualified and acting City Recorder of </w:t>
      </w:r>
      <w:r w:rsidR="00726189">
        <w:t>Payson</w:t>
      </w:r>
      <w:r>
        <w:t xml:space="preserve"> City, Utah (the </w:t>
      </w:r>
      <w:r>
        <w:rPr>
          <w:i/>
        </w:rPr>
        <w:t>“</w:t>
      </w:r>
      <w:r w:rsidR="00DE371A">
        <w:rPr>
          <w:i/>
        </w:rPr>
        <w:t>City</w:t>
      </w:r>
      <w:r>
        <w:rPr>
          <w:i/>
        </w:rPr>
        <w:t>”</w:t>
      </w:r>
      <w:r>
        <w:t xml:space="preserve">).  I further certify that the above and foregoing constitutes a true and correct </w:t>
      </w:r>
      <w:r w:rsidR="005B2B01">
        <w:t>extract from</w:t>
      </w:r>
      <w:r>
        <w:t xml:space="preserve"> the minutes of a regular public meeting of the </w:t>
      </w:r>
      <w:r w:rsidR="005679E4">
        <w:t>City Council</w:t>
      </w:r>
      <w:r>
        <w:t xml:space="preserve"> (the </w:t>
      </w:r>
      <w:r>
        <w:rPr>
          <w:i/>
        </w:rPr>
        <w:t>“</w:t>
      </w:r>
      <w:r w:rsidR="005679E4">
        <w:rPr>
          <w:i/>
        </w:rPr>
        <w:t>City Council</w:t>
      </w:r>
      <w:r>
        <w:rPr>
          <w:i/>
        </w:rPr>
        <w:t>”</w:t>
      </w:r>
      <w:r>
        <w:t xml:space="preserve">) of the </w:t>
      </w:r>
      <w:r w:rsidR="00DE371A">
        <w:t>City</w:t>
      </w:r>
      <w:r>
        <w:t>, held on</w:t>
      </w:r>
      <w:r w:rsidR="004B6AAE">
        <w:t xml:space="preserve"> June 5</w:t>
      </w:r>
      <w:r>
        <w:t xml:space="preserve">, </w:t>
      </w:r>
      <w:r w:rsidR="00726189">
        <w:t>2024</w:t>
      </w:r>
      <w:r>
        <w:t xml:space="preserve">, including a resolution adopted at such meeting, together with the exhibits attached thereto, as said minutes, resolution and exhibits are recorded in the official </w:t>
      </w:r>
      <w:r w:rsidR="00B1568F">
        <w:t>records</w:t>
      </w:r>
      <w:r>
        <w:t xml:space="preserve"> of the </w:t>
      </w:r>
      <w:r w:rsidR="005679E4">
        <w:t>City Council</w:t>
      </w:r>
      <w:r>
        <w:t xml:space="preserve"> kept in the office of the City Recorder, that said proceedings were duly had and taken as therein shown, that the meeting therein shown was in all respects called, held and conducted in accordance with law, and that the persons therein named were present at said meeting, as therein shown. </w:t>
      </w:r>
    </w:p>
    <w:p w14:paraId="6187BF6F" w14:textId="77777777" w:rsidR="003E3562" w:rsidRDefault="00D74530" w:rsidP="009C08DA">
      <w:pPr>
        <w:pStyle w:val="ParaNORMAL"/>
        <w:ind w:firstLine="0"/>
      </w:pPr>
      <w:r>
        <w:t>I further certify that I caused a true and correct copy of the above-referenced resolution (including the exhibits attached thereto) to be filed in the office of the City Recorder for examination by any interested person during the regular business hours of the office of the City Recorder.</w:t>
      </w:r>
    </w:p>
    <w:p w14:paraId="2FC7FCB0" w14:textId="13D6DF7A" w:rsidR="003E3562" w:rsidRDefault="00D74530" w:rsidP="009C08DA">
      <w:pPr>
        <w:pStyle w:val="ParaNORMAL"/>
        <w:ind w:firstLine="0"/>
      </w:pPr>
      <w:r>
        <w:rPr>
          <w:smallCaps/>
        </w:rPr>
        <w:t>In Witness Whereof</w:t>
      </w:r>
      <w:r>
        <w:t xml:space="preserve">, I have hereunto subscribed my official signature and impressed or imprinted hereon the official seal of the </w:t>
      </w:r>
      <w:r w:rsidR="00DE371A">
        <w:t>City</w:t>
      </w:r>
      <w:r>
        <w:t xml:space="preserve">, this </w:t>
      </w:r>
      <w:r w:rsidR="00283BD7">
        <w:t>5th</w:t>
      </w:r>
      <w:r>
        <w:t xml:space="preserve"> day of </w:t>
      </w:r>
      <w:r w:rsidR="00283BD7">
        <w:t>June</w:t>
      </w:r>
      <w:r>
        <w:t xml:space="preserve"> </w:t>
      </w:r>
      <w:r w:rsidR="00726189">
        <w:t>2024</w:t>
      </w:r>
      <w:r>
        <w:t>.</w:t>
      </w:r>
    </w:p>
    <w:p w14:paraId="2635ACFA" w14:textId="2F8688C9" w:rsidR="003E3562" w:rsidRDefault="00D74530">
      <w:pPr>
        <w:pStyle w:val="Signature1"/>
        <w:spacing w:before="640"/>
        <w:ind w:left="5300" w:firstLine="0"/>
      </w:pPr>
      <w:r>
        <w:tab/>
      </w:r>
      <w:r>
        <w:br/>
        <w:t xml:space="preserve">  </w:t>
      </w:r>
      <w:r w:rsidR="009C08DA">
        <w:t xml:space="preserve">Kim E. Holindrake, </w:t>
      </w:r>
      <w:r>
        <w:t>City Recorder</w:t>
      </w:r>
      <w:r>
        <w:br/>
        <w:t xml:space="preserve">  </w:t>
      </w:r>
      <w:r w:rsidR="00726189">
        <w:t>Payson</w:t>
      </w:r>
      <w:r>
        <w:t xml:space="preserve"> City, Utah</w:t>
      </w:r>
    </w:p>
    <w:p w14:paraId="7439BFC5" w14:textId="77777777" w:rsidR="003E3562" w:rsidRDefault="00D74530">
      <w:pPr>
        <w:spacing w:before="320"/>
      </w:pPr>
      <w:r>
        <w:t>[</w:t>
      </w:r>
      <w:r>
        <w:rPr>
          <w:smallCaps/>
        </w:rPr>
        <w:t>Seal</w:t>
      </w:r>
      <w:r>
        <w:t>]</w:t>
      </w:r>
    </w:p>
    <w:p w14:paraId="667ED74F" w14:textId="77777777" w:rsidR="003E3562" w:rsidRDefault="003E3562"/>
    <w:sectPr w:rsidR="003E3562" w:rsidSect="00F070BC">
      <w:footerReference w:type="default" r:id="rId18"/>
      <w:footerReference w:type="first" r:id="rId19"/>
      <w:pgSz w:w="12240" w:h="15840"/>
      <w:pgMar w:top="1440" w:right="1440" w:bottom="1440" w:left="1440" w:header="720" w:footer="720" w:gutter="0"/>
      <w:pgNumType w:start="1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61F169" w14:textId="77777777" w:rsidR="001B465F" w:rsidRDefault="001B465F">
      <w:pPr>
        <w:spacing w:line="240" w:lineRule="auto"/>
      </w:pPr>
      <w:r>
        <w:separator/>
      </w:r>
    </w:p>
  </w:endnote>
  <w:endnote w:type="continuationSeparator" w:id="0">
    <w:p w14:paraId="3848E3E5" w14:textId="77777777" w:rsidR="001B465F" w:rsidRDefault="001B46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EA5B2" w14:textId="10195096" w:rsidR="003E3562" w:rsidRDefault="00D74530">
    <w:pPr>
      <w:pStyle w:val="Footer"/>
    </w:pPr>
    <w:r>
      <w:tab/>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481A" w14:textId="72903AF4" w:rsidR="003E3562" w:rsidRDefault="00D74530">
    <w:pPr>
      <w:pStyle w:val="Footer"/>
    </w:pPr>
    <w:r>
      <w:tab/>
      <w:t xml:space="preserve">- </w:t>
    </w:r>
    <w:r>
      <w:fldChar w:fldCharType="begin"/>
    </w:r>
    <w:r>
      <w:instrText xml:space="preserve"> PAGE  </w:instrText>
    </w:r>
    <w:r>
      <w:fldChar w:fldCharType="separate"/>
    </w:r>
    <w:r>
      <w:rPr>
        <w:noProof/>
      </w:rPr>
      <w:t>11</w:t>
    </w:r>
    <w:r>
      <w:fldChar w:fldCharType="end"/>
    </w: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6CD53" w14:textId="258467CB" w:rsidR="003E3562" w:rsidRDefault="00D74530">
    <w:pPr>
      <w:pStyle w:val="Footer"/>
    </w:pPr>
    <w:r>
      <w:tab/>
      <w:t xml:space="preserve">- </w:t>
    </w:r>
    <w:r>
      <w:fldChar w:fldCharType="begin"/>
    </w:r>
    <w:r>
      <w:instrText xml:space="preserve"> PAGE  </w:instrText>
    </w:r>
    <w:r>
      <w:fldChar w:fldCharType="separate"/>
    </w:r>
    <w:r>
      <w:rPr>
        <w:noProof/>
      </w:rPr>
      <w:t>10</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DDE01" w14:textId="69F67B07" w:rsidR="003E3562" w:rsidRDefault="002373DF">
    <w:pPr>
      <w:pStyle w:val="Footer"/>
      <w:spacing w:line="220" w:lineRule="exact"/>
      <w:rPr>
        <w:sz w:val="18"/>
      </w:rPr>
    </w:pPr>
    <w:r w:rsidRPr="002373DF">
      <w:rPr>
        <w:sz w:val="18"/>
        <w:szCs w:val="24"/>
      </w:rPr>
      <w:fldChar w:fldCharType="begin"/>
    </w:r>
    <w:r w:rsidRPr="002373DF">
      <w:rPr>
        <w:sz w:val="18"/>
        <w:szCs w:val="24"/>
      </w:rPr>
      <w:instrText xml:space="preserve"> FILENAME </w:instrText>
    </w:r>
    <w:r w:rsidRPr="002373DF">
      <w:rPr>
        <w:sz w:val="18"/>
        <w:szCs w:val="24"/>
      </w:rPr>
      <w:fldChar w:fldCharType="separate"/>
    </w:r>
    <w:r w:rsidR="00283BD7">
      <w:rPr>
        <w:noProof/>
        <w:sz w:val="18"/>
        <w:szCs w:val="24"/>
      </w:rPr>
      <w:t>Payson Authorizing Resolution</w:t>
    </w:r>
    <w:r w:rsidRPr="002373DF">
      <w:rPr>
        <w:sz w:val="18"/>
        <w:szCs w:val="24"/>
      </w:rPr>
      <w:fldChar w:fldCharType="end"/>
    </w:r>
  </w:p>
  <w:p w14:paraId="271AAF6C" w14:textId="578BD18F" w:rsidR="003E3562" w:rsidRDefault="00D74530">
    <w:pPr>
      <w:pStyle w:val="Footer"/>
      <w:spacing w:line="220" w:lineRule="exact"/>
    </w:pPr>
    <w:r>
      <w:rPr>
        <w:sz w:val="18"/>
      </w:rPr>
      <w:t>87</w:t>
    </w:r>
    <w:r w:rsidR="002373DF">
      <w:rPr>
        <w:sz w:val="18"/>
      </w:rPr>
      <w:t>1</w:t>
    </w:r>
    <w:r w:rsidR="00D07D82">
      <w:rPr>
        <w:sz w:val="18"/>
      </w:rPr>
      <w:t>2127</w:t>
    </w:r>
    <w:r>
      <w:rPr>
        <w:sz w:val="18"/>
      </w:rPr>
      <w:t>/JCB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99611" w14:textId="1F559D7F" w:rsidR="003E3562" w:rsidRDefault="00D74530">
    <w:pPr>
      <w:pStyle w:val="Footer"/>
    </w:pPr>
    <w:r>
      <w:tab/>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834AA" w14:textId="609A5AAC" w:rsidR="003E3562" w:rsidRDefault="00D74530">
    <w:pPr>
      <w:pStyle w:val="Footer"/>
    </w:pPr>
    <w:r>
      <w:tab/>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D1BBB" w14:textId="0BC1DAAC" w:rsidR="003E3562" w:rsidRDefault="00D74530">
    <w:pPr>
      <w:pStyle w:val="Footer"/>
    </w:pPr>
    <w:r>
      <w:tab/>
      <w:t xml:space="preserve">- </w:t>
    </w:r>
    <w:r>
      <w:fldChar w:fldCharType="begin"/>
    </w:r>
    <w:r>
      <w:instrText xml:space="preserve"> PAGE  </w:instrText>
    </w:r>
    <w:r>
      <w:fldChar w:fldCharType="separate"/>
    </w:r>
    <w:r>
      <w:rPr>
        <w:noProof/>
      </w:rPr>
      <w:t>9</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FC984" w14:textId="601AC10E" w:rsidR="003E3562" w:rsidRDefault="00D74530">
    <w:pPr>
      <w:pStyle w:val="Footer"/>
    </w:pPr>
    <w:r>
      <w:tab/>
      <w:t xml:space="preserve">- </w:t>
    </w:r>
    <w:r>
      <w:fldChar w:fldCharType="begin"/>
    </w:r>
    <w:r>
      <w:instrText xml:space="preserve"> PAGE  </w:instrText>
    </w:r>
    <w:r>
      <w:fldChar w:fldCharType="separate"/>
    </w:r>
    <w:r>
      <w:rPr>
        <w:noProof/>
      </w:rPr>
      <w:t>6</w:t>
    </w:r>
    <w:r>
      <w:fldChar w:fldCharType="end"/>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2E176" w14:textId="77777777" w:rsidR="003E3562" w:rsidRDefault="00D74530">
    <w:pPr>
      <w:pStyle w:val="Footer"/>
      <w:jc w:val="center"/>
    </w:pPr>
    <w:r>
      <w:t>BA-</w:t>
    </w:r>
    <w:r>
      <w:fldChar w:fldCharType="begin"/>
    </w:r>
    <w:r>
      <w:instrText xml:space="preserve"> PAGE  </w:instrText>
    </w:r>
    <w:r>
      <w:fldChar w:fldCharType="separate"/>
    </w:r>
    <w:r>
      <w:rPr>
        <w:noProof/>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E352E" w14:textId="03AB774D" w:rsidR="003E3562" w:rsidRDefault="00D74530">
    <w:pPr>
      <w:pStyle w:val="Footer"/>
    </w:pPr>
    <w:r>
      <w:tab/>
    </w:r>
    <w:r w:rsidR="000A27FB">
      <w:t>Exhibit</w:t>
    </w:r>
    <w:r>
      <w:t xml:space="preserve"> A-</w:t>
    </w:r>
    <w:r>
      <w:fldChar w:fldCharType="begin"/>
    </w:r>
    <w:r>
      <w:instrText xml:space="preserve"> PAGE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41E9A" w14:textId="2BDB220D" w:rsidR="003E3562" w:rsidRDefault="00D74530">
    <w:pPr>
      <w:pStyle w:val="Footer"/>
    </w:pPr>
    <w:r>
      <w:tab/>
    </w:r>
    <w:r w:rsidR="00DE371A">
      <w:t>B</w:t>
    </w:r>
    <w:r>
      <w:t>-</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1194B" w14:textId="77777777" w:rsidR="001B465F" w:rsidRDefault="001B465F">
      <w:pPr>
        <w:spacing w:line="240" w:lineRule="auto"/>
      </w:pPr>
      <w:r>
        <w:separator/>
      </w:r>
    </w:p>
  </w:footnote>
  <w:footnote w:type="continuationSeparator" w:id="0">
    <w:p w14:paraId="3FF99511" w14:textId="77777777" w:rsidR="001B465F" w:rsidRDefault="001B46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9457" w14:textId="6161C2B7" w:rsidR="00DE371A" w:rsidRDefault="00DE371A">
    <w:pPr>
      <w:pStyle w:val="Header"/>
      <w:jc w:val="right"/>
    </w:pPr>
    <w:r>
      <w:rPr>
        <w:smallCap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000000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00000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000000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00000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00000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00000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0000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00000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00000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0"/>
    <w:lvl w:ilvl="0">
      <w:start w:val="1"/>
      <w:numFmt w:val="decimal"/>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num w:numId="1" w16cid:durableId="1531256076">
    <w:abstractNumId w:val="10"/>
  </w:num>
  <w:num w:numId="2" w16cid:durableId="2087678672">
    <w:abstractNumId w:val="10"/>
  </w:num>
  <w:num w:numId="3" w16cid:durableId="1545942487">
    <w:abstractNumId w:val="10"/>
  </w:num>
  <w:num w:numId="4" w16cid:durableId="1001590534">
    <w:abstractNumId w:val="10"/>
  </w:num>
  <w:num w:numId="5" w16cid:durableId="278876761">
    <w:abstractNumId w:val="10"/>
  </w:num>
  <w:num w:numId="6" w16cid:durableId="2009750618">
    <w:abstractNumId w:val="10"/>
  </w:num>
  <w:num w:numId="7" w16cid:durableId="722828669">
    <w:abstractNumId w:val="10"/>
  </w:num>
  <w:num w:numId="8" w16cid:durableId="1868331795">
    <w:abstractNumId w:val="10"/>
  </w:num>
  <w:num w:numId="9" w16cid:durableId="1820072774">
    <w:abstractNumId w:val="9"/>
  </w:num>
  <w:num w:numId="10" w16cid:durableId="138765653">
    <w:abstractNumId w:val="7"/>
  </w:num>
  <w:num w:numId="11" w16cid:durableId="1181772341">
    <w:abstractNumId w:val="6"/>
  </w:num>
  <w:num w:numId="12" w16cid:durableId="1037775101">
    <w:abstractNumId w:val="5"/>
  </w:num>
  <w:num w:numId="13" w16cid:durableId="355422753">
    <w:abstractNumId w:val="4"/>
  </w:num>
  <w:num w:numId="14" w16cid:durableId="41490872">
    <w:abstractNumId w:val="8"/>
  </w:num>
  <w:num w:numId="15" w16cid:durableId="1256939974">
    <w:abstractNumId w:val="3"/>
  </w:num>
  <w:num w:numId="16" w16cid:durableId="1172261520">
    <w:abstractNumId w:val="2"/>
  </w:num>
  <w:num w:numId="17" w16cid:durableId="1148324978">
    <w:abstractNumId w:val="1"/>
  </w:num>
  <w:num w:numId="18" w16cid:durableId="755052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activeWritingStyle w:appName="MSWord" w:lang="en-US" w:vendorID="8" w:dllVersion="513" w:checkStyle="1"/>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A98"/>
    <w:rsid w:val="00011705"/>
    <w:rsid w:val="00012174"/>
    <w:rsid w:val="00020EE4"/>
    <w:rsid w:val="000615D6"/>
    <w:rsid w:val="00067F72"/>
    <w:rsid w:val="000A27FB"/>
    <w:rsid w:val="000D054E"/>
    <w:rsid w:val="000F0DA5"/>
    <w:rsid w:val="00157864"/>
    <w:rsid w:val="00172049"/>
    <w:rsid w:val="00176FE2"/>
    <w:rsid w:val="00181587"/>
    <w:rsid w:val="001A79B9"/>
    <w:rsid w:val="001B465F"/>
    <w:rsid w:val="001E7421"/>
    <w:rsid w:val="002373DF"/>
    <w:rsid w:val="002433AB"/>
    <w:rsid w:val="00283BD7"/>
    <w:rsid w:val="002F60CB"/>
    <w:rsid w:val="00375844"/>
    <w:rsid w:val="00381DAE"/>
    <w:rsid w:val="003831C0"/>
    <w:rsid w:val="003E3562"/>
    <w:rsid w:val="004238C8"/>
    <w:rsid w:val="00435067"/>
    <w:rsid w:val="00451036"/>
    <w:rsid w:val="004B6AAE"/>
    <w:rsid w:val="005013A9"/>
    <w:rsid w:val="00524EC6"/>
    <w:rsid w:val="005358C4"/>
    <w:rsid w:val="005679E4"/>
    <w:rsid w:val="005869FE"/>
    <w:rsid w:val="005B2B01"/>
    <w:rsid w:val="005B5712"/>
    <w:rsid w:val="006C14F3"/>
    <w:rsid w:val="006C2875"/>
    <w:rsid w:val="00726189"/>
    <w:rsid w:val="00776962"/>
    <w:rsid w:val="007B7845"/>
    <w:rsid w:val="00814FE0"/>
    <w:rsid w:val="008A3435"/>
    <w:rsid w:val="008B5D5A"/>
    <w:rsid w:val="008E5971"/>
    <w:rsid w:val="009168F8"/>
    <w:rsid w:val="00973220"/>
    <w:rsid w:val="00992746"/>
    <w:rsid w:val="009A35E2"/>
    <w:rsid w:val="009B1A98"/>
    <w:rsid w:val="009C08DA"/>
    <w:rsid w:val="00A410A2"/>
    <w:rsid w:val="00A55DA1"/>
    <w:rsid w:val="00A701A8"/>
    <w:rsid w:val="00B1568F"/>
    <w:rsid w:val="00B629FF"/>
    <w:rsid w:val="00BF55C2"/>
    <w:rsid w:val="00D043D3"/>
    <w:rsid w:val="00D07D82"/>
    <w:rsid w:val="00D56D2D"/>
    <w:rsid w:val="00D70E4D"/>
    <w:rsid w:val="00D74530"/>
    <w:rsid w:val="00DA468B"/>
    <w:rsid w:val="00DD014D"/>
    <w:rsid w:val="00DE2A5E"/>
    <w:rsid w:val="00DE371A"/>
    <w:rsid w:val="00F03309"/>
    <w:rsid w:val="00F070BC"/>
    <w:rsid w:val="00F1207F"/>
    <w:rsid w:val="00F40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476CAF"/>
  <w15:chartTrackingRefBased/>
  <w15:docId w15:val="{96FD1DD3-2CD8-5F4A-9B4D-110E48880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
    <w:qFormat/>
    <w:pPr>
      <w:spacing w:line="280" w:lineRule="exact"/>
    </w:pPr>
    <w:rPr>
      <w:rFonts w:eastAsia="Times New Roman"/>
      <w:sz w:val="24"/>
    </w:rPr>
  </w:style>
  <w:style w:type="paragraph" w:styleId="Heading1">
    <w:name w:val="heading 1"/>
    <w:aliases w:val="h1"/>
    <w:basedOn w:val="Normal"/>
    <w:next w:val="Normal"/>
    <w:qFormat/>
    <w:pPr>
      <w:keepNext/>
      <w:keepLines/>
      <w:spacing w:before="360"/>
      <w:ind w:left="1800" w:right="1267" w:hanging="1080"/>
      <w:jc w:val="both"/>
      <w:outlineLvl w:val="0"/>
    </w:pPr>
    <w:rPr>
      <w:b/>
      <w:smallCaps/>
    </w:rPr>
  </w:style>
  <w:style w:type="paragraph" w:styleId="Heading2">
    <w:name w:val="heading 2"/>
    <w:aliases w:val="h2"/>
    <w:basedOn w:val="Heading1"/>
    <w:next w:val="Normal"/>
    <w:qFormat/>
    <w:pPr>
      <w:numPr>
        <w:ilvl w:val="1"/>
        <w:numId w:val="1"/>
      </w:numPr>
      <w:outlineLvl w:val="1"/>
    </w:pPr>
    <w:rPr>
      <w:smallCaps w:val="0"/>
    </w:rPr>
  </w:style>
  <w:style w:type="paragraph" w:styleId="Heading3">
    <w:name w:val="heading 3"/>
    <w:aliases w:val="h3"/>
    <w:basedOn w:val="Heading1"/>
    <w:next w:val="Normal"/>
    <w:qFormat/>
    <w:pPr>
      <w:numPr>
        <w:ilvl w:val="2"/>
        <w:numId w:val="2"/>
      </w:numPr>
      <w:outlineLvl w:val="2"/>
    </w:pPr>
    <w:rPr>
      <w:smallCaps w:val="0"/>
    </w:rPr>
  </w:style>
  <w:style w:type="paragraph" w:styleId="Heading4">
    <w:name w:val="heading 4"/>
    <w:aliases w:val="h4"/>
    <w:basedOn w:val="Heading1"/>
    <w:next w:val="Normal"/>
    <w:qFormat/>
    <w:pPr>
      <w:numPr>
        <w:ilvl w:val="3"/>
        <w:numId w:val="3"/>
      </w:numPr>
      <w:outlineLvl w:val="3"/>
    </w:pPr>
    <w:rPr>
      <w:smallCaps w:val="0"/>
    </w:rPr>
  </w:style>
  <w:style w:type="paragraph" w:styleId="Heading5">
    <w:name w:val="heading 5"/>
    <w:basedOn w:val="Normal"/>
    <w:next w:val="Normal"/>
    <w:qFormat/>
    <w:pPr>
      <w:numPr>
        <w:ilvl w:val="4"/>
        <w:numId w:val="4"/>
      </w:numPr>
      <w:outlineLvl w:val="4"/>
    </w:pPr>
    <w:rPr>
      <w:b/>
    </w:rPr>
  </w:style>
  <w:style w:type="paragraph" w:styleId="Heading6">
    <w:name w:val="heading 6"/>
    <w:basedOn w:val="Normal"/>
    <w:next w:val="Normal"/>
    <w:qFormat/>
    <w:pPr>
      <w:numPr>
        <w:ilvl w:val="5"/>
        <w:numId w:val="5"/>
      </w:numPr>
      <w:outlineLvl w:val="5"/>
    </w:pPr>
  </w:style>
  <w:style w:type="paragraph" w:styleId="Heading7">
    <w:name w:val="heading 7"/>
    <w:basedOn w:val="Normal"/>
    <w:next w:val="Normal"/>
    <w:qFormat/>
    <w:pPr>
      <w:numPr>
        <w:ilvl w:val="6"/>
        <w:numId w:val="6"/>
      </w:numPr>
      <w:outlineLvl w:val="6"/>
    </w:pPr>
    <w:rPr>
      <w:i/>
    </w:rPr>
  </w:style>
  <w:style w:type="paragraph" w:styleId="Heading8">
    <w:name w:val="heading 8"/>
    <w:basedOn w:val="Normal"/>
    <w:next w:val="Normal"/>
    <w:qFormat/>
    <w:pPr>
      <w:numPr>
        <w:ilvl w:val="7"/>
        <w:numId w:val="7"/>
      </w:numPr>
      <w:outlineLvl w:val="7"/>
    </w:pPr>
    <w:rPr>
      <w:i/>
    </w:rPr>
  </w:style>
  <w:style w:type="paragraph" w:styleId="Heading9">
    <w:name w:val="heading 9"/>
    <w:basedOn w:val="Normal"/>
    <w:next w:val="Normal"/>
    <w:qFormat/>
    <w:pPr>
      <w:numPr>
        <w:ilvl w:val="8"/>
        <w:numId w:val="8"/>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enterBold">
    <w:name w:val="TitleCenterBold"/>
    <w:aliases w:val="tcb"/>
    <w:basedOn w:val="Normal"/>
    <w:next w:val="ParaNORMAL"/>
    <w:pPr>
      <w:keepNext/>
      <w:spacing w:before="360"/>
      <w:jc w:val="center"/>
    </w:pPr>
    <w:rPr>
      <w:b/>
      <w:smallCaps/>
    </w:rPr>
  </w:style>
  <w:style w:type="paragraph" w:customStyle="1" w:styleId="ParaNORMAL">
    <w:name w:val="ParaNORMAL"/>
    <w:aliases w:val="p,i,party,ParaFLUSH2,ohhar,RG Quick Para,pf2,ParaNtcbORMAL,B Indent,paragraph,OHHpara,P,ORPara,ParaNtcbORM"/>
    <w:basedOn w:val="Normal"/>
    <w:qFormat/>
    <w:pPr>
      <w:spacing w:before="280"/>
      <w:ind w:firstLine="720"/>
      <w:jc w:val="both"/>
    </w:pPr>
  </w:style>
  <w:style w:type="paragraph" w:customStyle="1" w:styleId="CoverCenter">
    <w:name w:val="CoverCenter"/>
    <w:aliases w:val="c"/>
    <w:basedOn w:val="TitleCenterBold"/>
    <w:pPr>
      <w:spacing w:before="0"/>
    </w:pPr>
    <w:rPr>
      <w:b w:val="0"/>
    </w:rPr>
  </w:style>
  <w:style w:type="paragraph" w:styleId="Date">
    <w:name w:val="Date"/>
    <w:basedOn w:val="Normal"/>
    <w:next w:val="Normal"/>
    <w:semiHidden/>
    <w:pPr>
      <w:spacing w:after="640"/>
      <w:jc w:val="center"/>
    </w:pPr>
  </w:style>
  <w:style w:type="paragraph" w:customStyle="1" w:styleId="DoubleLine">
    <w:name w:val="DoubleLine"/>
    <w:aliases w:val="d"/>
    <w:basedOn w:val="Normal"/>
    <w:next w:val="Normal"/>
    <w:pPr>
      <w:pBdr>
        <w:bottom w:val="double" w:sz="6" w:space="0" w:color="auto"/>
      </w:pBdr>
    </w:pPr>
  </w:style>
  <w:style w:type="character" w:styleId="Emphasis">
    <w:name w:val="Emphasis"/>
    <w:qFormat/>
    <w:rPr>
      <w:rFonts w:ascii="Times" w:hAnsi="Times"/>
    </w:rPr>
  </w:style>
  <w:style w:type="character" w:styleId="EndnoteReference">
    <w:name w:val="endnote reference"/>
    <w:semiHidden/>
    <w:rPr>
      <w:rFonts w:ascii="Times" w:hAnsi="Times"/>
      <w:vertAlign w:val="superscript"/>
    </w:rPr>
  </w:style>
  <w:style w:type="paragraph" w:styleId="Footer">
    <w:name w:val="footer"/>
    <w:aliases w:val="f"/>
    <w:basedOn w:val="Normal"/>
    <w:link w:val="FooterChar"/>
    <w:pPr>
      <w:tabs>
        <w:tab w:val="center" w:pos="4680"/>
        <w:tab w:val="right" w:pos="9360"/>
      </w:tabs>
    </w:pPr>
  </w:style>
  <w:style w:type="character" w:styleId="FootnoteReference">
    <w:name w:val="footnote reference"/>
    <w:aliases w:val="fr"/>
    <w:semiHidden/>
    <w:rPr>
      <w:rFonts w:ascii="Times" w:hAnsi="Times"/>
      <w:position w:val="6"/>
      <w:sz w:val="20"/>
      <w:vertAlign w:val="baseline"/>
    </w:rPr>
  </w:style>
  <w:style w:type="paragraph" w:styleId="FootnoteText">
    <w:name w:val="footnote text"/>
    <w:aliases w:val="ft"/>
    <w:basedOn w:val="Normal"/>
    <w:semiHidden/>
    <w:pPr>
      <w:spacing w:after="240" w:line="240" w:lineRule="exact"/>
      <w:ind w:left="720" w:hanging="720"/>
      <w:jc w:val="both"/>
    </w:pPr>
    <w:rPr>
      <w:sz w:val="20"/>
    </w:rPr>
  </w:style>
  <w:style w:type="paragraph" w:customStyle="1" w:styleId="hangingindent">
    <w:name w:val="hanging indent"/>
    <w:aliases w:val="hang"/>
    <w:basedOn w:val="ParaNORMAL"/>
    <w:pPr>
      <w:ind w:left="720" w:hanging="720"/>
    </w:pPr>
  </w:style>
  <w:style w:type="paragraph" w:styleId="Header">
    <w:name w:val="header"/>
    <w:aliases w:val="h"/>
    <w:basedOn w:val="Normal"/>
    <w:semiHidden/>
    <w:pPr>
      <w:tabs>
        <w:tab w:val="center" w:pos="4680"/>
        <w:tab w:val="right" w:pos="9360"/>
      </w:tabs>
    </w:pPr>
  </w:style>
  <w:style w:type="paragraph" w:customStyle="1" w:styleId="relineborder">
    <w:name w:val="reline border"/>
    <w:aliases w:val="rlb"/>
    <w:basedOn w:val="Normal"/>
    <w:pPr>
      <w:pBdr>
        <w:top w:val="single" w:sz="2" w:space="1" w:color="000000"/>
      </w:pBdr>
      <w:ind w:left="1800" w:right="1440"/>
    </w:pPr>
  </w:style>
  <w:style w:type="character" w:styleId="LineNumber">
    <w:name w:val="line number"/>
    <w:semiHidden/>
    <w:rPr>
      <w:rFonts w:ascii="Times" w:hAnsi="Times"/>
      <w:sz w:val="24"/>
    </w:rPr>
  </w:style>
  <w:style w:type="paragraph" w:customStyle="1" w:styleId="NormalCenterBold">
    <w:name w:val="NormalCenterBold"/>
    <w:aliases w:val="ncb"/>
    <w:basedOn w:val="TitleCenterBold"/>
    <w:next w:val="ParaNORMAL"/>
    <w:pPr>
      <w:spacing w:before="0"/>
    </w:pPr>
  </w:style>
  <w:style w:type="character" w:styleId="PageNumber">
    <w:name w:val="page number"/>
    <w:semiHidden/>
    <w:rPr>
      <w:rFonts w:ascii="Times" w:hAnsi="Times"/>
      <w:sz w:val="24"/>
    </w:rPr>
  </w:style>
  <w:style w:type="paragraph" w:customStyle="1" w:styleId="ParaFLUSH">
    <w:name w:val="ParaFLUSH"/>
    <w:aliases w:val="pf"/>
    <w:basedOn w:val="ParaNORMAL"/>
    <w:pPr>
      <w:ind w:firstLine="0"/>
    </w:pPr>
  </w:style>
  <w:style w:type="paragraph" w:customStyle="1" w:styleId="ParaNUMBERED">
    <w:name w:val="ParaNUMBERED"/>
    <w:aliases w:val="pn"/>
    <w:basedOn w:val="ParaNORMAL"/>
    <w:pPr>
      <w:tabs>
        <w:tab w:val="right" w:pos="936"/>
        <w:tab w:val="left" w:pos="1238"/>
      </w:tabs>
      <w:ind w:firstLine="0"/>
    </w:pPr>
  </w:style>
  <w:style w:type="paragraph" w:customStyle="1" w:styleId="ParaSECTION">
    <w:name w:val="ParaSECTION"/>
    <w:aliases w:val="ps"/>
    <w:basedOn w:val="ParaNORMAL"/>
    <w:pPr>
      <w:tabs>
        <w:tab w:val="right" w:pos="1699"/>
        <w:tab w:val="left" w:pos="2016"/>
      </w:tabs>
      <w:ind w:firstLine="0"/>
    </w:pPr>
  </w:style>
  <w:style w:type="paragraph" w:customStyle="1" w:styleId="QuotedText">
    <w:name w:val="QuotedText"/>
    <w:aliases w:val="qt"/>
    <w:basedOn w:val="ParaNORMAL"/>
    <w:pPr>
      <w:ind w:left="1440" w:right="1440" w:firstLine="0"/>
    </w:pPr>
  </w:style>
  <w:style w:type="paragraph" w:customStyle="1" w:styleId="re">
    <w:name w:val="re"/>
    <w:basedOn w:val="Normal"/>
    <w:next w:val="Normal"/>
    <w:pPr>
      <w:tabs>
        <w:tab w:val="center" w:pos="4680"/>
      </w:tabs>
      <w:spacing w:before="400"/>
      <w:ind w:left="720" w:right="720"/>
    </w:pPr>
  </w:style>
  <w:style w:type="paragraph" w:customStyle="1" w:styleId="re1">
    <w:name w:val="re1"/>
    <w:basedOn w:val="Normal"/>
    <w:pPr>
      <w:tabs>
        <w:tab w:val="center" w:pos="4680"/>
      </w:tabs>
      <w:ind w:left="720" w:right="720"/>
      <w:jc w:val="center"/>
    </w:pPr>
  </w:style>
  <w:style w:type="paragraph" w:customStyle="1" w:styleId="Signature1">
    <w:name w:val="Signature1"/>
    <w:aliases w:val="sig,s"/>
    <w:basedOn w:val="Normal"/>
    <w:pPr>
      <w:keepNext/>
      <w:tabs>
        <w:tab w:val="decimal" w:leader="underscore" w:pos="9360"/>
      </w:tabs>
      <w:ind w:left="4968" w:hanging="288"/>
    </w:pPr>
  </w:style>
  <w:style w:type="paragraph" w:customStyle="1" w:styleId="Signature2">
    <w:name w:val="Signature2"/>
    <w:aliases w:val="sig2"/>
    <w:basedOn w:val="Signature1"/>
    <w:pPr>
      <w:tabs>
        <w:tab w:val="left" w:pos="4680"/>
      </w:tabs>
      <w:ind w:left="4950" w:hanging="4950"/>
    </w:pPr>
  </w:style>
  <w:style w:type="character" w:customStyle="1" w:styleId="Style1">
    <w:name w:val="Style1"/>
    <w:basedOn w:val="DefaultParagraphFont"/>
  </w:style>
  <w:style w:type="paragraph" w:customStyle="1" w:styleId="SubParaLevel1">
    <w:name w:val="SubParaLevel1"/>
    <w:aliases w:val="s1,S1"/>
    <w:basedOn w:val="ParaNORMAL"/>
    <w:pPr>
      <w:tabs>
        <w:tab w:val="right" w:pos="1800"/>
        <w:tab w:val="left" w:pos="2160"/>
      </w:tabs>
      <w:ind w:left="720" w:firstLine="0"/>
    </w:pPr>
  </w:style>
  <w:style w:type="paragraph" w:customStyle="1" w:styleId="SubParaLevel0">
    <w:name w:val="SubParaLevel0"/>
    <w:aliases w:val="s0,S0"/>
    <w:basedOn w:val="SubParaLevel1"/>
    <w:pPr>
      <w:tabs>
        <w:tab w:val="clear" w:pos="1800"/>
        <w:tab w:val="clear" w:pos="2160"/>
      </w:tabs>
      <w:ind w:firstLine="720"/>
    </w:pPr>
  </w:style>
  <w:style w:type="paragraph" w:customStyle="1" w:styleId="SubParaLevel2">
    <w:name w:val="SubParaLevel2"/>
    <w:aliases w:val="s2,S2"/>
    <w:basedOn w:val="SubParaLevel1"/>
    <w:pPr>
      <w:tabs>
        <w:tab w:val="clear" w:pos="1800"/>
        <w:tab w:val="clear" w:pos="2160"/>
        <w:tab w:val="right" w:pos="2520"/>
        <w:tab w:val="left" w:pos="2880"/>
      </w:tabs>
      <w:ind w:left="1440"/>
    </w:pPr>
  </w:style>
  <w:style w:type="paragraph" w:customStyle="1" w:styleId="SubParaLevel3">
    <w:name w:val="SubParaLevel3"/>
    <w:aliases w:val="s3,S3"/>
    <w:basedOn w:val="SubParaLevel1"/>
    <w:pPr>
      <w:tabs>
        <w:tab w:val="clear" w:pos="1800"/>
        <w:tab w:val="clear" w:pos="2160"/>
        <w:tab w:val="right" w:pos="3240"/>
        <w:tab w:val="left" w:pos="3600"/>
      </w:tabs>
      <w:ind w:left="2160"/>
    </w:pPr>
  </w:style>
  <w:style w:type="paragraph" w:customStyle="1" w:styleId="SubParaLevel4">
    <w:name w:val="SubParaLevel4"/>
    <w:aliases w:val="s4,S4"/>
    <w:basedOn w:val="SubParaLevel1"/>
    <w:pPr>
      <w:tabs>
        <w:tab w:val="clear" w:pos="1800"/>
        <w:tab w:val="clear" w:pos="2160"/>
        <w:tab w:val="right" w:pos="3960"/>
        <w:tab w:val="left" w:pos="4320"/>
      </w:tabs>
      <w:ind w:left="2880"/>
    </w:pPr>
  </w:style>
  <w:style w:type="paragraph" w:styleId="Title">
    <w:name w:val="Title"/>
    <w:basedOn w:val="Normal"/>
    <w:qFormat/>
    <w:pPr>
      <w:spacing w:after="280"/>
      <w:jc w:val="center"/>
      <w:outlineLvl w:val="0"/>
    </w:pPr>
  </w:style>
  <w:style w:type="paragraph" w:customStyle="1" w:styleId="TitleLeft">
    <w:name w:val="TitleLeft"/>
    <w:aliases w:val="tl"/>
    <w:basedOn w:val="TitleCenterBold"/>
    <w:next w:val="Normal"/>
    <w:pPr>
      <w:tabs>
        <w:tab w:val="left" w:pos="1699"/>
      </w:tabs>
      <w:spacing w:before="320"/>
      <w:ind w:left="1699" w:hanging="1699"/>
      <w:jc w:val="left"/>
    </w:pPr>
    <w:rPr>
      <w:b w:val="0"/>
    </w:rPr>
  </w:style>
  <w:style w:type="paragraph" w:styleId="TOAHeading">
    <w:name w:val="toa heading"/>
    <w:basedOn w:val="Normal"/>
    <w:next w:val="Normal"/>
    <w:semiHidden/>
    <w:pPr>
      <w:spacing w:before="120"/>
    </w:pPr>
    <w:rPr>
      <w:b/>
    </w:rPr>
  </w:style>
  <w:style w:type="paragraph" w:styleId="TOC1">
    <w:name w:val="toc 1"/>
    <w:aliases w:val="t1"/>
    <w:basedOn w:val="Normal"/>
    <w:next w:val="Normal"/>
    <w:autoRedefine/>
    <w:semiHidden/>
    <w:pPr>
      <w:tabs>
        <w:tab w:val="left" w:pos="2160"/>
        <w:tab w:val="right" w:leader="dot" w:pos="9360"/>
      </w:tabs>
      <w:spacing w:before="280" w:after="120"/>
      <w:ind w:left="2160" w:right="1267" w:hanging="2160"/>
    </w:pPr>
    <w:rPr>
      <w:smallCaps/>
    </w:rPr>
  </w:style>
  <w:style w:type="paragraph" w:styleId="TOC2">
    <w:name w:val="toc 2"/>
    <w:aliases w:val="t2"/>
    <w:basedOn w:val="TOC1"/>
    <w:next w:val="Normal"/>
    <w:autoRedefine/>
    <w:semiHidden/>
    <w:pPr>
      <w:tabs>
        <w:tab w:val="clear" w:pos="2160"/>
        <w:tab w:val="left" w:pos="2520"/>
      </w:tabs>
      <w:spacing w:before="0" w:after="0"/>
      <w:ind w:left="2520" w:hanging="1980"/>
    </w:pPr>
    <w:rPr>
      <w:smallCaps w:val="0"/>
    </w:rPr>
  </w:style>
  <w:style w:type="paragraph" w:styleId="TOC3">
    <w:name w:val="toc 3"/>
    <w:aliases w:val="t3"/>
    <w:basedOn w:val="TOC1"/>
    <w:next w:val="Normal"/>
    <w:autoRedefine/>
    <w:semiHidden/>
    <w:pPr>
      <w:tabs>
        <w:tab w:val="clear" w:pos="2160"/>
        <w:tab w:val="left" w:pos="2520"/>
      </w:tabs>
      <w:spacing w:before="0" w:after="0"/>
      <w:ind w:left="2520" w:hanging="1080"/>
    </w:pPr>
    <w:rPr>
      <w:smallCaps w:val="0"/>
    </w:rPr>
  </w:style>
  <w:style w:type="paragraph" w:styleId="TOC4">
    <w:name w:val="toc 4"/>
    <w:aliases w:val="t4"/>
    <w:basedOn w:val="TOC1"/>
    <w:next w:val="Normal"/>
    <w:autoRedefine/>
    <w:semiHidden/>
    <w:pPr>
      <w:tabs>
        <w:tab w:val="clear" w:pos="2160"/>
      </w:tabs>
      <w:spacing w:after="0"/>
      <w:ind w:left="0" w:firstLine="0"/>
    </w:pPr>
    <w:rPr>
      <w:smallCaps w:val="0"/>
    </w:rPr>
  </w:style>
  <w:style w:type="paragraph" w:styleId="TOC5">
    <w:name w:val="toc 5"/>
    <w:aliases w:val="t5"/>
    <w:basedOn w:val="TOC1"/>
    <w:next w:val="Normal"/>
    <w:autoRedefine/>
    <w:semiHidden/>
    <w:pPr>
      <w:tabs>
        <w:tab w:val="left" w:pos="1440"/>
      </w:tabs>
      <w:spacing w:before="0" w:after="0"/>
    </w:pPr>
    <w:rPr>
      <w:smallCaps w:val="0"/>
    </w:rPr>
  </w:style>
  <w:style w:type="paragraph" w:styleId="TOC6">
    <w:name w:val="toc 6"/>
    <w:aliases w:val="t6"/>
    <w:basedOn w:val="TOC1"/>
    <w:next w:val="Normal"/>
    <w:autoRedefine/>
    <w:semiHidden/>
    <w:pPr>
      <w:tabs>
        <w:tab w:val="clear" w:pos="2160"/>
      </w:tabs>
      <w:spacing w:before="0" w:after="0"/>
      <w:ind w:left="0" w:firstLine="0"/>
    </w:pPr>
    <w:rPr>
      <w:smallCaps w:val="0"/>
    </w:rPr>
  </w:style>
  <w:style w:type="paragraph" w:styleId="TOC7">
    <w:name w:val="toc 7"/>
    <w:aliases w:val="t7"/>
    <w:basedOn w:val="TOC1"/>
    <w:next w:val="Normal"/>
    <w:autoRedefine/>
    <w:semiHidden/>
    <w:pPr>
      <w:tabs>
        <w:tab w:val="clear" w:pos="2160"/>
      </w:tabs>
      <w:spacing w:before="0" w:after="0"/>
      <w:ind w:left="0" w:firstLine="0"/>
    </w:pPr>
    <w:rPr>
      <w:smallCaps w:val="0"/>
    </w:rPr>
  </w:style>
  <w:style w:type="paragraph" w:styleId="TOC8">
    <w:name w:val="toc 8"/>
    <w:aliases w:val="t8"/>
    <w:basedOn w:val="TOC1"/>
    <w:next w:val="Normal"/>
    <w:autoRedefine/>
    <w:semiHidden/>
    <w:pPr>
      <w:tabs>
        <w:tab w:val="clear" w:pos="2160"/>
      </w:tabs>
      <w:spacing w:before="0" w:after="0"/>
      <w:ind w:left="0" w:firstLine="0"/>
    </w:pPr>
    <w:rPr>
      <w:smallCaps w:val="0"/>
    </w:rPr>
  </w:style>
  <w:style w:type="paragraph" w:styleId="TOC9">
    <w:name w:val="toc 9"/>
    <w:aliases w:val="t9"/>
    <w:basedOn w:val="TOC1"/>
    <w:next w:val="Normal"/>
    <w:autoRedefine/>
    <w:semiHidden/>
    <w:pPr>
      <w:tabs>
        <w:tab w:val="clear" w:pos="2160"/>
      </w:tabs>
      <w:spacing w:before="0" w:after="0"/>
      <w:ind w:left="0" w:firstLine="0"/>
    </w:pPr>
    <w:rPr>
      <w:smallCaps w:val="0"/>
    </w:rPr>
  </w:style>
  <w:style w:type="paragraph" w:customStyle="1" w:styleId="cc">
    <w:name w:val="cc"/>
    <w:basedOn w:val="Normal"/>
    <w:next w:val="Normal"/>
    <w:pPr>
      <w:keepNext/>
      <w:tabs>
        <w:tab w:val="left" w:pos="720"/>
      </w:tabs>
      <w:spacing w:before="360"/>
    </w:pPr>
  </w:style>
  <w:style w:type="paragraph" w:styleId="BodyText3">
    <w:name w:val="Body Text 3"/>
    <w:basedOn w:val="Normal"/>
    <w:semiHidden/>
    <w:pPr>
      <w:spacing w:after="120"/>
    </w:pPr>
  </w:style>
  <w:style w:type="paragraph" w:styleId="BodyTextIndent3">
    <w:name w:val="Body Text Indent 3"/>
    <w:basedOn w:val="Normal"/>
    <w:semiHidden/>
    <w:pPr>
      <w:spacing w:after="120"/>
      <w:ind w:left="360"/>
    </w:pPr>
  </w:style>
  <w:style w:type="character" w:styleId="CommentReference">
    <w:name w:val="annotation reference"/>
    <w:semiHidden/>
    <w:rPr>
      <w:rFonts w:ascii="Times" w:hAnsi="Times"/>
      <w:sz w:val="24"/>
    </w:rPr>
  </w:style>
  <w:style w:type="paragraph" w:styleId="CommentText">
    <w:name w:val="annotation text"/>
    <w:basedOn w:val="Normal"/>
    <w:semiHidden/>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rPr>
      <w:b/>
    </w:rPr>
  </w:style>
  <w:style w:type="paragraph" w:styleId="Subtitle">
    <w:name w:val="Subtitle"/>
    <w:basedOn w:val="Normal"/>
    <w:qFormat/>
    <w:pPr>
      <w:spacing w:after="60"/>
      <w:jc w:val="center"/>
      <w:outlineLvl w:val="1"/>
    </w:pPr>
  </w:style>
  <w:style w:type="paragraph" w:customStyle="1" w:styleId="ParaNORMALDS">
    <w:name w:val="ParaNORMALDS"/>
    <w:aliases w:val="pds"/>
    <w:basedOn w:val="ParaNORMAL"/>
    <w:pPr>
      <w:spacing w:before="0" w:line="520" w:lineRule="exact"/>
    </w:pPr>
  </w:style>
  <w:style w:type="paragraph" w:customStyle="1" w:styleId="ParaFLUSHDS">
    <w:name w:val="ParaFLUSHDS"/>
    <w:aliases w:val="pfds"/>
    <w:basedOn w:val="ParaNORMALDS"/>
    <w:pPr>
      <w:ind w:firstLine="0"/>
    </w:pPr>
  </w:style>
  <w:style w:type="paragraph" w:customStyle="1" w:styleId="ParaNUMBEREDDS">
    <w:name w:val="ParaNUMBEREDDS"/>
    <w:aliases w:val="pnds"/>
    <w:basedOn w:val="ParaNORMALDS"/>
    <w:pPr>
      <w:tabs>
        <w:tab w:val="right" w:pos="936"/>
        <w:tab w:val="left" w:pos="1238"/>
        <w:tab w:val="left" w:pos="1440"/>
      </w:tabs>
      <w:ind w:firstLine="0"/>
    </w:pPr>
  </w:style>
  <w:style w:type="paragraph" w:customStyle="1" w:styleId="QuotedTextDS">
    <w:name w:val="QuotedTextDS"/>
    <w:aliases w:val="qtds"/>
    <w:basedOn w:val="Normal"/>
    <w:pPr>
      <w:spacing w:before="240" w:after="200"/>
      <w:ind w:left="1440" w:right="1440"/>
      <w:jc w:val="both"/>
    </w:pPr>
  </w:style>
  <w:style w:type="character" w:customStyle="1" w:styleId="FooterChar">
    <w:name w:val="Footer Char"/>
    <w:aliases w:val="f Char"/>
    <w:link w:val="Footer"/>
    <w:rsid w:val="00DE371A"/>
    <w:rPr>
      <w:rFonts w:eastAsia="Times New Roman"/>
      <w:sz w:val="24"/>
    </w:rPr>
  </w:style>
  <w:style w:type="paragraph" w:customStyle="1" w:styleId="SubParaLevel1DS">
    <w:name w:val="SubParaLevel1DS"/>
    <w:aliases w:val="s1ds"/>
    <w:basedOn w:val="Normal"/>
    <w:rsid w:val="005679E4"/>
    <w:pPr>
      <w:tabs>
        <w:tab w:val="right" w:pos="1800"/>
        <w:tab w:val="left" w:pos="2160"/>
      </w:tabs>
      <w:spacing w:line="600" w:lineRule="exact"/>
      <w:ind w:left="720"/>
      <w:jc w:val="both"/>
    </w:pPr>
  </w:style>
  <w:style w:type="paragraph" w:styleId="NormalWeb">
    <w:name w:val="Normal (Web)"/>
    <w:basedOn w:val="Normal"/>
    <w:uiPriority w:val="99"/>
    <w:semiHidden/>
    <w:unhideWhenUsed/>
    <w:rsid w:val="00992746"/>
    <w:pPr>
      <w:spacing w:before="100" w:beforeAutospacing="1" w:after="100" w:afterAutospacing="1" w:line="240" w:lineRule="auto"/>
    </w:pPr>
    <w:rPr>
      <w:rFonts w:ascii="Times New Roman" w:hAnsi="Times New Roman"/>
      <w:szCs w:val="24"/>
    </w:rPr>
  </w:style>
  <w:style w:type="table" w:styleId="TableGrid">
    <w:name w:val="Table Grid"/>
    <w:basedOn w:val="TableNormal"/>
    <w:uiPriority w:val="39"/>
    <w:rsid w:val="00B15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151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13</Pages>
  <Words>2271</Words>
  <Characters>12270</Characters>
  <Application>Microsoft Office Word</Application>
  <DocSecurity>0</DocSecurity>
  <Lines>306</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Kim Holindrake</cp:lastModifiedBy>
  <cp:revision>8</cp:revision>
  <cp:lastPrinted>2024-05-30T19:56:00Z</cp:lastPrinted>
  <dcterms:created xsi:type="dcterms:W3CDTF">1900-01-01T07:00:00Z</dcterms:created>
  <dcterms:modified xsi:type="dcterms:W3CDTF">2024-05-30T20:22:00Z</dcterms:modified>
</cp:coreProperties>
</file>